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8E" w:rsidRDefault="00B67867">
      <w:pPr>
        <w:jc w:val="center"/>
        <w:rPr>
          <w:b/>
          <w:sz w:val="28"/>
        </w:rPr>
      </w:pPr>
      <w:r>
        <w:rPr>
          <w:b/>
          <w:sz w:val="28"/>
        </w:rPr>
        <w:t xml:space="preserve">Сообщение о возможном </w:t>
      </w:r>
      <w:r>
        <w:rPr>
          <w:b/>
          <w:sz w:val="28"/>
        </w:rPr>
        <w:t>установлении публичного сервитута</w:t>
      </w:r>
    </w:p>
    <w:p w:rsidR="00C4748E" w:rsidRDefault="00C4748E">
      <w:pPr>
        <w:jc w:val="center"/>
        <w:rPr>
          <w:b/>
          <w:sz w:val="28"/>
        </w:rPr>
      </w:pPr>
    </w:p>
    <w:tbl>
      <w:tblPr>
        <w:tblStyle w:val="af7"/>
        <w:tblW w:w="0" w:type="auto"/>
        <w:tblInd w:w="-601" w:type="dxa"/>
        <w:tblLayout w:type="fixed"/>
        <w:tblLook w:val="04A0"/>
      </w:tblPr>
      <w:tblGrid>
        <w:gridCol w:w="425"/>
        <w:gridCol w:w="3261"/>
        <w:gridCol w:w="6237"/>
      </w:tblGrid>
      <w:tr w:rsidR="00C4748E">
        <w:tc>
          <w:tcPr>
            <w:tcW w:w="425" w:type="dxa"/>
            <w:vAlign w:val="center"/>
          </w:tcPr>
          <w:p w:rsidR="00C4748E" w:rsidRDefault="00B67867">
            <w:pPr>
              <w:ind w:left="-101" w:right="-106"/>
              <w:jc w:val="center"/>
            </w:pPr>
            <w:r>
              <w:t>1</w:t>
            </w:r>
          </w:p>
        </w:tc>
        <w:tc>
          <w:tcPr>
            <w:tcW w:w="9498" w:type="dxa"/>
            <w:gridSpan w:val="2"/>
            <w:vAlign w:val="center"/>
          </w:tcPr>
          <w:p w:rsidR="00C4748E" w:rsidRDefault="00B6786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Администрация </w:t>
            </w:r>
            <w:proofErr w:type="spellStart"/>
            <w:r>
              <w:rPr>
                <w:b/>
                <w:u w:val="single"/>
              </w:rPr>
              <w:t>Сальского</w:t>
            </w:r>
            <w:proofErr w:type="spellEnd"/>
            <w:r>
              <w:rPr>
                <w:b/>
                <w:u w:val="single"/>
              </w:rPr>
              <w:t xml:space="preserve"> района</w:t>
            </w:r>
          </w:p>
          <w:p w:rsidR="00C4748E" w:rsidRDefault="00B67867">
            <w:pPr>
              <w:jc w:val="center"/>
              <w:rPr>
                <w:b/>
                <w:u w:val="single"/>
              </w:rPr>
            </w:pPr>
            <w:r>
              <w:rPr>
                <w:sz w:val="20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C4748E">
        <w:tc>
          <w:tcPr>
            <w:tcW w:w="425" w:type="dxa"/>
            <w:vAlign w:val="center"/>
          </w:tcPr>
          <w:p w:rsidR="00C4748E" w:rsidRDefault="00B67867">
            <w:pPr>
              <w:ind w:left="-101" w:right="-106"/>
              <w:jc w:val="center"/>
            </w:pPr>
            <w:r>
              <w:t>2</w:t>
            </w:r>
          </w:p>
        </w:tc>
        <w:tc>
          <w:tcPr>
            <w:tcW w:w="9498" w:type="dxa"/>
            <w:gridSpan w:val="2"/>
            <w:vAlign w:val="center"/>
          </w:tcPr>
          <w:p w:rsidR="00C4748E" w:rsidRDefault="00B67867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Строительство и эксплуатация линейного объекта:</w:t>
            </w:r>
          </w:p>
          <w:p w:rsidR="00C4748E" w:rsidRDefault="00B67867">
            <w:pPr>
              <w:jc w:val="center"/>
              <w:rPr>
                <w:b/>
                <w:spacing w:val="-1"/>
              </w:rPr>
            </w:pPr>
            <w:proofErr w:type="gramStart"/>
            <w:r>
              <w:rPr>
                <w:b/>
                <w:spacing w:val="-1"/>
              </w:rPr>
              <w:t>«</w:t>
            </w:r>
            <w:r>
              <w:rPr>
                <w:b/>
                <w:spacing w:val="-1"/>
              </w:rPr>
              <w:t xml:space="preserve">Газопровод межпоселковый от ГРС п. Гигант к п. </w:t>
            </w:r>
            <w:proofErr w:type="spellStart"/>
            <w:r>
              <w:rPr>
                <w:b/>
                <w:spacing w:val="-1"/>
              </w:rPr>
              <w:t>Ясенево</w:t>
            </w:r>
            <w:proofErr w:type="spellEnd"/>
            <w:r>
              <w:rPr>
                <w:b/>
                <w:spacing w:val="-1"/>
              </w:rPr>
              <w:t xml:space="preserve">, п. </w:t>
            </w:r>
            <w:proofErr w:type="spellStart"/>
            <w:r>
              <w:rPr>
                <w:b/>
                <w:spacing w:val="-1"/>
              </w:rPr>
              <w:t>Логвиновский</w:t>
            </w:r>
            <w:proofErr w:type="spellEnd"/>
            <w:r>
              <w:rPr>
                <w:b/>
                <w:spacing w:val="-1"/>
              </w:rPr>
              <w:t xml:space="preserve">, п. </w:t>
            </w:r>
            <w:proofErr w:type="spellStart"/>
            <w:r>
              <w:rPr>
                <w:b/>
                <w:spacing w:val="-1"/>
              </w:rPr>
              <w:t>Правоюловский</w:t>
            </w:r>
            <w:proofErr w:type="spellEnd"/>
            <w:r>
              <w:rPr>
                <w:b/>
                <w:spacing w:val="-1"/>
              </w:rPr>
              <w:t xml:space="preserve">, п. Загорье, п. Роща, п. </w:t>
            </w:r>
            <w:proofErr w:type="spellStart"/>
            <w:r>
              <w:rPr>
                <w:b/>
                <w:spacing w:val="-1"/>
              </w:rPr>
              <w:t>Кузнецовский</w:t>
            </w:r>
            <w:proofErr w:type="spellEnd"/>
            <w:r>
              <w:rPr>
                <w:b/>
                <w:spacing w:val="-1"/>
              </w:rPr>
              <w:t xml:space="preserve">, п. Клены </w:t>
            </w:r>
            <w:proofErr w:type="spellStart"/>
            <w:r>
              <w:rPr>
                <w:b/>
                <w:spacing w:val="-1"/>
              </w:rPr>
              <w:t>Сальского</w:t>
            </w:r>
            <w:proofErr w:type="spellEnd"/>
            <w:r>
              <w:rPr>
                <w:b/>
                <w:spacing w:val="-1"/>
              </w:rPr>
              <w:t xml:space="preserve"> района Ростовской области»</w:t>
            </w:r>
            <w:proofErr w:type="gramEnd"/>
          </w:p>
          <w:p w:rsidR="00C4748E" w:rsidRDefault="00B67867">
            <w:pPr>
              <w:jc w:val="center"/>
              <w:rPr>
                <w:sz w:val="22"/>
              </w:rPr>
            </w:pPr>
            <w:r>
              <w:rPr>
                <w:sz w:val="20"/>
              </w:rPr>
              <w:t>(цель установления публичного сервитута)</w:t>
            </w:r>
          </w:p>
        </w:tc>
      </w:tr>
      <w:tr w:rsidR="00C4748E">
        <w:tc>
          <w:tcPr>
            <w:tcW w:w="425" w:type="dxa"/>
            <w:vMerge w:val="restart"/>
            <w:vAlign w:val="center"/>
          </w:tcPr>
          <w:p w:rsidR="00C4748E" w:rsidRDefault="00C4748E">
            <w:pPr>
              <w:ind w:left="-101" w:right="-106"/>
            </w:pPr>
            <w:bookmarkStart w:id="0" w:name="_Hlk131408560"/>
          </w:p>
          <w:p w:rsidR="00C4748E" w:rsidRDefault="00B67867">
            <w:pPr>
              <w:ind w:left="-101" w:right="-106"/>
              <w:jc w:val="center"/>
            </w:pPr>
            <w:r>
              <w:t>3</w:t>
            </w:r>
          </w:p>
          <w:p w:rsidR="00C4748E" w:rsidRDefault="00C4748E">
            <w:pPr>
              <w:ind w:left="-101" w:right="-106"/>
            </w:pPr>
          </w:p>
          <w:p w:rsidR="00C4748E" w:rsidRDefault="00C4748E">
            <w:pPr>
              <w:ind w:left="-101" w:right="-106"/>
              <w:jc w:val="center"/>
            </w:pPr>
          </w:p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Кадастровый номер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center"/>
            </w:pPr>
            <w:r>
              <w:t>Адрес или иное о</w:t>
            </w:r>
            <w:r>
              <w:t>писание местоположения земельного участка (участков), в отношении которого испрашивается публичный сервитут</w:t>
            </w:r>
            <w:bookmarkEnd w:id="0"/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61:34:0600005:648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Сальский, На землепользовании СПК им. </w:t>
            </w:r>
            <w:proofErr w:type="spellStart"/>
            <w:r>
              <w:t>Ангельева</w:t>
            </w:r>
            <w:proofErr w:type="spellEnd"/>
            <w:r>
              <w:t>, отделение № 9, поле I кормового севооборота</w:t>
            </w:r>
          </w:p>
        </w:tc>
      </w:tr>
      <w:tr w:rsidR="00C4748E">
        <w:trPr>
          <w:trHeight w:val="297"/>
        </w:trPr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61:34:0600005:3024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обл., Сальский р-н, в кадастровом квартале 61:34:0600005 с условным центром в п</w:t>
            </w:r>
            <w:proofErr w:type="gramStart"/>
            <w:r>
              <w:t>.Г</w:t>
            </w:r>
            <w:proofErr w:type="gramEnd"/>
            <w:r>
              <w:t xml:space="preserve">игант, 2-ой км + 200 м западнее автодороги п.Гигант, </w:t>
            </w:r>
            <w:proofErr w:type="spellStart"/>
            <w:r>
              <w:t>п.Широкие-Нивы</w:t>
            </w:r>
            <w:proofErr w:type="spellEnd"/>
            <w:r>
              <w:t>.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61:34:0600005:3890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область, р-н Сальский, в кадастровом </w:t>
            </w:r>
            <w:r>
              <w:t>квартале 61:34:0600005 с условным центром в п. Клены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61:34:0600005:3300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р-н Сальский, в кадастровом квартале 61:34:0600005, отделение 7 поле VI (2), отделение 4 пастбище 10г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61:34:0600005:1103</w:t>
            </w:r>
          </w:p>
          <w:p w:rsidR="00C4748E" w:rsidRDefault="00B67867">
            <w:pPr>
              <w:jc w:val="center"/>
            </w:pPr>
            <w:r>
              <w:t>(ЕЗП 61:34:0600005:1014)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Сальский, в кадастровом квартале 61:34:60 00 05 с условным центром в п. Гигант, </w:t>
            </w:r>
            <w:proofErr w:type="spellStart"/>
            <w:r>
              <w:t>отд.№</w:t>
            </w:r>
            <w:proofErr w:type="spellEnd"/>
            <w:r>
              <w:t xml:space="preserve"> 12, поле IX 2 , </w:t>
            </w:r>
            <w:proofErr w:type="spellStart"/>
            <w:r>
              <w:t>отд.№</w:t>
            </w:r>
            <w:proofErr w:type="spellEnd"/>
            <w:r>
              <w:t xml:space="preserve"> 12, поле IX 1, </w:t>
            </w:r>
            <w:proofErr w:type="spellStart"/>
            <w:r>
              <w:t>отд.№</w:t>
            </w:r>
            <w:proofErr w:type="spellEnd"/>
            <w:r>
              <w:t xml:space="preserve"> 9, поле VII к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61:34:0010201:493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р-н Сальский, п. Глубокая Балка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61:34:0600005:3023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</w:t>
            </w:r>
            <w:r>
              <w:t xml:space="preserve">асть, Сальский район, в кадастровом квартале 61:34:060 00 05 с условным центром в п. Гигант, </w:t>
            </w:r>
            <w:proofErr w:type="spellStart"/>
            <w:r>
              <w:t>отд.№</w:t>
            </w:r>
            <w:proofErr w:type="spellEnd"/>
            <w:r>
              <w:t xml:space="preserve"> 12, поле IX 2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61:34:0600005:1060</w:t>
            </w:r>
          </w:p>
          <w:p w:rsidR="00C4748E" w:rsidRDefault="00B67867">
            <w:pPr>
              <w:jc w:val="center"/>
            </w:pPr>
            <w:r>
              <w:t>(ЕЗП 61:34:0000000:2)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обл., р-н Сальский, в границах </w:t>
            </w:r>
            <w:proofErr w:type="spellStart"/>
            <w:r>
              <w:t>Сальского</w:t>
            </w:r>
            <w:proofErr w:type="spellEnd"/>
            <w:r>
              <w:t xml:space="preserve"> района ( на участке ж/</w:t>
            </w:r>
            <w:proofErr w:type="spellStart"/>
            <w:r>
              <w:t>д</w:t>
            </w:r>
            <w:proofErr w:type="spellEnd"/>
            <w:r>
              <w:t xml:space="preserve"> Батайск- Сальск (км145+2</w:t>
            </w:r>
            <w:r>
              <w:t>60- км 176-963.8), на участке ж/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Куберл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Сальск ( км 366+514-км 388+0.617), на участке ж/</w:t>
            </w:r>
            <w:proofErr w:type="spellStart"/>
            <w:r>
              <w:t>д</w:t>
            </w:r>
            <w:proofErr w:type="spellEnd"/>
            <w:r>
              <w:t xml:space="preserve"> Сальск-Тихорецкая (км 388+061.7- км 410+050)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61:34:0600005:3022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Сальский</w:t>
            </w:r>
            <w:r>
              <w:t xml:space="preserve"> район, в кадастровом квартале 61:34:060 00 05 с условным центром в п. Гигант, </w:t>
            </w:r>
            <w:proofErr w:type="spellStart"/>
            <w:r>
              <w:t>отд.№</w:t>
            </w:r>
            <w:proofErr w:type="spellEnd"/>
            <w:r>
              <w:t xml:space="preserve"> 12, поле IX 1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61:34:0600005:328</w:t>
            </w:r>
          </w:p>
          <w:p w:rsidR="00C4748E" w:rsidRDefault="00B67867">
            <w:pPr>
              <w:jc w:val="center"/>
            </w:pPr>
            <w:r>
              <w:t>(ЕЗП 61:34:0000000:53)</w:t>
            </w:r>
          </w:p>
        </w:tc>
        <w:tc>
          <w:tcPr>
            <w:tcW w:w="6237" w:type="dxa"/>
            <w:vAlign w:val="center"/>
          </w:tcPr>
          <w:p w:rsidR="00C4748E" w:rsidRDefault="00B67867">
            <w:r>
              <w:t>Ростовская обл., р-н Сальский, г. Сальск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61:34:0600005:2136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обл., Сальский район, в кадастровом кварт</w:t>
            </w:r>
            <w:r>
              <w:t xml:space="preserve">але 61:34:600005, с </w:t>
            </w:r>
            <w:proofErr w:type="spellStart"/>
            <w:r>
              <w:t>усл</w:t>
            </w:r>
            <w:proofErr w:type="spellEnd"/>
            <w:r>
              <w:t xml:space="preserve">. центром в п. Гигант, отд. №10 поле X </w:t>
            </w:r>
            <w:proofErr w:type="spellStart"/>
            <w:r>
              <w:t>уч</w:t>
            </w:r>
            <w:proofErr w:type="spellEnd"/>
            <w:r>
              <w:t>. 1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61:34:0600005:1400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р-н Сальский, в кадастровом квартале 61:34:60 00 05 с условным центром в п. Гигант, отд. №10, поле Х, уч.2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61:34:0600005:647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r>
              <w:t xml:space="preserve">Сальский, На землепользовании СПК им. </w:t>
            </w:r>
            <w:proofErr w:type="spellStart"/>
            <w:r>
              <w:t>Ангельева</w:t>
            </w:r>
            <w:proofErr w:type="spellEnd"/>
            <w:r>
              <w:t>, отделение № 10, поле VII, участок 3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61:34:0600005:2135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обл., Сальский район, в кадастровом квартале 61:34:600005, с </w:t>
            </w:r>
            <w:proofErr w:type="spellStart"/>
            <w:r>
              <w:t>усл</w:t>
            </w:r>
            <w:proofErr w:type="spellEnd"/>
            <w:r>
              <w:t xml:space="preserve">. центром в п. Гигант, отд. №10 поле IX </w:t>
            </w:r>
            <w:proofErr w:type="spellStart"/>
            <w:r>
              <w:t>уч</w:t>
            </w:r>
            <w:proofErr w:type="spellEnd"/>
            <w:r>
              <w:t>. 3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61:34:0600005:2134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обл., Сальский район, в кадастровом квартале </w:t>
            </w:r>
            <w:r>
              <w:lastRenderedPageBreak/>
              <w:t xml:space="preserve">61:34:600005, с </w:t>
            </w:r>
            <w:proofErr w:type="spellStart"/>
            <w:r>
              <w:t>усл</w:t>
            </w:r>
            <w:proofErr w:type="spellEnd"/>
            <w:r>
              <w:t xml:space="preserve">. центром в п. Гигант, отд. №10 поле IX </w:t>
            </w:r>
            <w:proofErr w:type="spellStart"/>
            <w:r>
              <w:t>уч</w:t>
            </w:r>
            <w:proofErr w:type="spellEnd"/>
            <w:r>
              <w:t>. 2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61:34:0600005:2549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Сальский район, п. Гигант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61:34:0600005:2893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обл., р-н Сальский, </w:t>
            </w:r>
            <w:proofErr w:type="spellStart"/>
            <w:r>
              <w:t>Гигантовское</w:t>
            </w:r>
            <w:proofErr w:type="spellEnd"/>
            <w:r>
              <w:t xml:space="preserve"> сельское поселение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61:34:0600005:2892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обл., р-н Сальский, </w:t>
            </w:r>
            <w:proofErr w:type="spellStart"/>
            <w:r>
              <w:t>Гигантовское</w:t>
            </w:r>
            <w:proofErr w:type="spellEnd"/>
            <w:r>
              <w:t xml:space="preserve"> сельское поселение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61:34:0600005:3201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Россия, Ростовская область, Сальский район, в кадастровом квартале 61:34:0600005 с </w:t>
            </w:r>
            <w:proofErr w:type="gramStart"/>
            <w:r>
              <w:t>условным</w:t>
            </w:r>
            <w:proofErr w:type="gramEnd"/>
            <w:r>
              <w:t xml:space="preserve"> </w:t>
            </w:r>
            <w:proofErr w:type="spellStart"/>
            <w:r>
              <w:t>центромв</w:t>
            </w:r>
            <w:proofErr w:type="spellEnd"/>
            <w:r>
              <w:t xml:space="preserve"> п. Гигант, отделение 10, поле </w:t>
            </w:r>
            <w:r>
              <w:t>V, участок 2, поле 19г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61:34:0600005:2851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обл., р-н Сальский, </w:t>
            </w:r>
            <w:proofErr w:type="spellStart"/>
            <w:r>
              <w:t>Гигантовское</w:t>
            </w:r>
            <w:proofErr w:type="spellEnd"/>
            <w:r>
              <w:t xml:space="preserve"> сельское поселение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61:34:0600005:2850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обл., р-н Сальский, </w:t>
            </w:r>
            <w:proofErr w:type="spellStart"/>
            <w:r>
              <w:t>Гигантовское</w:t>
            </w:r>
            <w:proofErr w:type="spellEnd"/>
            <w:r>
              <w:t xml:space="preserve"> сельское поселение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61:34:0600005:303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обл., р-н Сальский, п. Гигант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61:34:0600005:1139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Сальский, в кадастровом квартале 61:34:60 00 05 с условным центром в п. Гигант, отд. №10, поле III, </w:t>
            </w:r>
            <w:proofErr w:type="spellStart"/>
            <w:r>
              <w:t>уч</w:t>
            </w:r>
            <w:proofErr w:type="spellEnd"/>
            <w:r>
              <w:t>. 1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61:34:0600005:2818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р-н Сальский, в кадастровом квартале 61:34:60 00 05 с условным центром в п</w:t>
            </w:r>
            <w:r>
              <w:t>. Гигант, отд. №11, поле 25 г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61:34:0600005:3895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р-н Сальский, в кадастровом квартале 61:34:0600005 с условным центром в п. Гигант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61:34:0600005:2759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Сальский, в кадастровом квартале 61:34:0600005, с </w:t>
            </w:r>
            <w:proofErr w:type="spellStart"/>
            <w:r>
              <w:t>усл</w:t>
            </w:r>
            <w:proofErr w:type="spellEnd"/>
            <w:r>
              <w:t xml:space="preserve"> центром в </w:t>
            </w:r>
            <w:proofErr w:type="spellStart"/>
            <w:r>
              <w:t>п</w:t>
            </w:r>
            <w:proofErr w:type="spellEnd"/>
            <w:r>
              <w:t xml:space="preserve"> Гигант, </w:t>
            </w:r>
            <w:proofErr w:type="spellStart"/>
            <w:r>
              <w:t>отд</w:t>
            </w:r>
            <w:proofErr w:type="spellEnd"/>
            <w:r>
              <w:t xml:space="preserve"> №11 поле VIII </w:t>
            </w:r>
            <w:proofErr w:type="spellStart"/>
            <w:r>
              <w:t>уч</w:t>
            </w:r>
            <w:proofErr w:type="spellEnd"/>
            <w:r>
              <w:t xml:space="preserve"> 3-3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61:34:0600005:2860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Сальский, </w:t>
            </w:r>
            <w:proofErr w:type="spellStart"/>
            <w:r>
              <w:t>Гигантовское</w:t>
            </w:r>
            <w:proofErr w:type="spellEnd"/>
            <w:r>
              <w:t xml:space="preserve"> сельское поселение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61:34:0600005:2867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Сальский, </w:t>
            </w:r>
            <w:proofErr w:type="spellStart"/>
            <w:r>
              <w:t>Гигантовское</w:t>
            </w:r>
            <w:proofErr w:type="spellEnd"/>
            <w:r>
              <w:t xml:space="preserve"> сельское поселение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61:34:0600005:2013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обл., р-н Са</w:t>
            </w:r>
            <w:r>
              <w:t xml:space="preserve">льский, в кадастровом квартале 61:34:600005 с условным центром в п. Гигант, отд. № 11, поле </w:t>
            </w:r>
            <w:proofErr w:type="spellStart"/>
            <w:proofErr w:type="gramStart"/>
            <w:r>
              <w:t>V</w:t>
            </w:r>
            <w:proofErr w:type="gramEnd"/>
            <w:r>
              <w:t>к</w:t>
            </w:r>
            <w:proofErr w:type="spellEnd"/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61:34:0600005:3891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р-н Сальский, в кадастровом квартале 61:34:0600005 с условным центром в п. Гигант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61:34:0600005:1576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обл., р-н Сальский, Кадастровый квартал 61:34:600005 с центром в п. Гигант, отд. № 11, поле </w:t>
            </w:r>
            <w:proofErr w:type="spellStart"/>
            <w:r>
              <w:t>III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уч</w:t>
            </w:r>
            <w:proofErr w:type="spellEnd"/>
            <w:r>
              <w:t>. 1</w:t>
            </w:r>
          </w:p>
        </w:tc>
      </w:tr>
      <w:tr w:rsidR="00C4748E">
        <w:trPr>
          <w:trHeight w:val="297"/>
        </w:trPr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61:34:0000000:7965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р-н Сальский, п. Гигант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61:34:0600005:885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Сальский, </w:t>
            </w:r>
            <w:proofErr w:type="spellStart"/>
            <w:r>
              <w:t>п</w:t>
            </w:r>
            <w:proofErr w:type="spellEnd"/>
            <w:r>
              <w:t xml:space="preserve"> Гигант, в кадастровом </w:t>
            </w:r>
            <w:r>
              <w:t xml:space="preserve">квартале 61:34:60 00 05 с условным центром в п. Гигант, отд. № 11, поле VI, </w:t>
            </w:r>
            <w:proofErr w:type="spellStart"/>
            <w:r>
              <w:t>уч</w:t>
            </w:r>
            <w:proofErr w:type="spellEnd"/>
            <w:r>
              <w:t>. 1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61:34:0600005:925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Сальский, </w:t>
            </w:r>
            <w:proofErr w:type="spellStart"/>
            <w:r>
              <w:t>п</w:t>
            </w:r>
            <w:proofErr w:type="spellEnd"/>
            <w:r>
              <w:t xml:space="preserve"> Гигант, в кадастровом квартале 61:34:60 00 05 с условным центром в п. Гигант, отд. № 1, поле IX, </w:t>
            </w:r>
            <w:proofErr w:type="spellStart"/>
            <w:r>
              <w:t>уч</w:t>
            </w:r>
            <w:proofErr w:type="spellEnd"/>
            <w:r>
              <w:t>. 4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61:34:0600005:874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Сальский, </w:t>
            </w:r>
            <w:proofErr w:type="spellStart"/>
            <w:r>
              <w:t>п</w:t>
            </w:r>
            <w:proofErr w:type="spellEnd"/>
            <w:r>
              <w:t xml:space="preserve"> Гигант, в кадастровом квартале 61:34:60 00 05 с условным центром в п. Гигант, отд. № 1, поле IX, </w:t>
            </w:r>
            <w:proofErr w:type="spellStart"/>
            <w:r>
              <w:t>уч</w:t>
            </w:r>
            <w:proofErr w:type="spellEnd"/>
            <w:r>
              <w:t>. 2, 3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61:34:0600005:909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Сальский, </w:t>
            </w:r>
            <w:proofErr w:type="spellStart"/>
            <w:r>
              <w:t>п</w:t>
            </w:r>
            <w:proofErr w:type="spellEnd"/>
            <w:r>
              <w:t xml:space="preserve"> Гигант, в кадастровом квартале 61:34:60 00 05 с условным центром </w:t>
            </w:r>
            <w:r>
              <w:t xml:space="preserve">в п. Гигант, </w:t>
            </w:r>
            <w:r>
              <w:lastRenderedPageBreak/>
              <w:t xml:space="preserve">отд. № 1, поле IX, </w:t>
            </w:r>
            <w:proofErr w:type="spellStart"/>
            <w:r>
              <w:t>уч</w:t>
            </w:r>
            <w:proofErr w:type="spellEnd"/>
            <w:r>
              <w:t>. 1, 2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61:34:0600005:544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Сальский, в кадастровом квартале 61:34:60 00 05 с условным центром в п. Гигант, отд. № 1, поле </w:t>
            </w:r>
            <w:proofErr w:type="spellStart"/>
            <w:r>
              <w:t>IVк</w:t>
            </w:r>
            <w:proofErr w:type="spellEnd"/>
            <w:r>
              <w:t xml:space="preserve">, </w:t>
            </w:r>
            <w:proofErr w:type="spellStart"/>
            <w:r>
              <w:t>уч</w:t>
            </w:r>
            <w:proofErr w:type="spellEnd"/>
            <w:r>
              <w:t>. 2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61:34:0600005:3900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область, р-н Сальский, в кадастровом </w:t>
            </w:r>
            <w:r>
              <w:t>квартале 61:34:0600005 с условным центром в п. Гигант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61:34:0600005:1613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р-н Сальский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61:34:0600005:2690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обл., р-н Сальский, </w:t>
            </w:r>
            <w:proofErr w:type="spellStart"/>
            <w:r>
              <w:t>Гигантовское</w:t>
            </w:r>
            <w:proofErr w:type="spellEnd"/>
            <w:r>
              <w:t xml:space="preserve"> сельское поселение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61:34:0600005:2972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р-н Сальский</w:t>
            </w:r>
            <w:r>
              <w:t xml:space="preserve">, в кадастровом квартале 61:34:0600005, с </w:t>
            </w:r>
            <w:proofErr w:type="spellStart"/>
            <w:r>
              <w:t>усл</w:t>
            </w:r>
            <w:proofErr w:type="spellEnd"/>
            <w:r>
              <w:t>. центром п. Гигант, отд. №4 поле IVk-9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61:34:0600005:3962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р-н Сальский, в кадастровом квартале 61:34:0600005 с условным центром в п. Гигант, отделение №4 поле I, участок 1, отделение № 3 п</w:t>
            </w:r>
            <w:r>
              <w:t xml:space="preserve">оле VIII, </w:t>
            </w:r>
            <w:proofErr w:type="spellStart"/>
            <w:r>
              <w:t>уч</w:t>
            </w:r>
            <w:proofErr w:type="spellEnd"/>
            <w:r>
              <w:t xml:space="preserve">. 4, поле X, </w:t>
            </w:r>
            <w:proofErr w:type="spellStart"/>
            <w:r>
              <w:t>уч</w:t>
            </w:r>
            <w:proofErr w:type="spellEnd"/>
            <w:r>
              <w:t xml:space="preserve">. 1, поле </w:t>
            </w:r>
            <w:proofErr w:type="spellStart"/>
            <w:proofErr w:type="gramStart"/>
            <w:r>
              <w:t>V</w:t>
            </w:r>
            <w:proofErr w:type="gramEnd"/>
            <w:r>
              <w:t>к</w:t>
            </w:r>
            <w:proofErr w:type="spellEnd"/>
            <w:r>
              <w:t>, поле 8г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61:34:0600005:511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Сальский, в кадастровом квартале 61:34:60 00 05 с условным центром в п. Гигант, отд. № 3, поле IX, </w:t>
            </w:r>
            <w:proofErr w:type="spellStart"/>
            <w:r>
              <w:t>уч</w:t>
            </w:r>
            <w:proofErr w:type="spellEnd"/>
            <w:r>
              <w:t>. 1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61:34:0600005:3315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Сальский</w:t>
            </w:r>
            <w:r>
              <w:t xml:space="preserve"> район, в кадастровом квартале 61:34:0600005, отделение 3 поле </w:t>
            </w:r>
            <w:proofErr w:type="spellStart"/>
            <w:r>
              <w:t>VI</w:t>
            </w:r>
            <w:proofErr w:type="gramStart"/>
            <w:r>
              <w:t>к</w:t>
            </w:r>
            <w:proofErr w:type="gramEnd"/>
            <w:r>
              <w:t>-Vк</w:t>
            </w:r>
            <w:proofErr w:type="spellEnd"/>
            <w:r>
              <w:t>, отделение 4 пастбище 10г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61:34:0010501:1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Сальский, </w:t>
            </w:r>
            <w:proofErr w:type="spellStart"/>
            <w:r>
              <w:t>п</w:t>
            </w:r>
            <w:proofErr w:type="spellEnd"/>
            <w:r>
              <w:t xml:space="preserve"> Гигант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61:34:0600005:4382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Сальский район, в кадастровом квартале 61:34:0010201 с условны</w:t>
            </w:r>
            <w:r>
              <w:t>м центром в п. Глубокая Балка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61:34:0000000:8003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Сальский район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61:34:0600005:4440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Сальский район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61:34:0600005:4439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Сальский район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61:34:0010201:2</w:t>
            </w:r>
          </w:p>
          <w:p w:rsidR="00C4748E" w:rsidRDefault="00B67867">
            <w:pPr>
              <w:jc w:val="center"/>
            </w:pPr>
            <w:r>
              <w:t>(ЕЗП 61:34:0000000:52)</w:t>
            </w:r>
          </w:p>
        </w:tc>
        <w:tc>
          <w:tcPr>
            <w:tcW w:w="6237" w:type="dxa"/>
            <w:vAlign w:val="center"/>
          </w:tcPr>
          <w:p w:rsidR="00C4748E" w:rsidRDefault="00B67867"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Сальский, </w:t>
            </w:r>
            <w:proofErr w:type="spellStart"/>
            <w:r>
              <w:t>п</w:t>
            </w:r>
            <w:proofErr w:type="spellEnd"/>
            <w:r>
              <w:t xml:space="preserve"> Гигант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61:34:0600005:4456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Сальский район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61:34:0000000:7690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область, р-н Сальский, п. </w:t>
            </w:r>
            <w:proofErr w:type="spellStart"/>
            <w:r>
              <w:t>Правоюловский</w:t>
            </w:r>
            <w:proofErr w:type="spellEnd"/>
            <w:r>
              <w:t>, ВЛ-10 кВ № 2 ПС Трубецкая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61:34:0000000:8004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р-н Сальский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61:34:0010027:172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Сальский район, 100 м юго-восточнее ул</w:t>
            </w:r>
            <w:proofErr w:type="gramStart"/>
            <w:r>
              <w:t>.С</w:t>
            </w:r>
            <w:proofErr w:type="gramEnd"/>
            <w:r>
              <w:t>енная в п.Гигант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61:34:0600005:4546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р-н Сальский, в кадастровом квартале 61:34:60 00 05 с условным центром в п. Гигант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61:34:0010201:713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Российская Федерация, 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Сальский р-н, в кадастровом квартале 61:34:0010201 с условным центром в п. Глубокая Балка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61:34:0600005:4636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область, р-н Сальский, Российская Федерация, в кадастровом квартале 61:34:0600005 с условным центром в п</w:t>
            </w:r>
            <w:proofErr w:type="gramStart"/>
            <w:r>
              <w:t>.Г</w:t>
            </w:r>
            <w:proofErr w:type="gramEnd"/>
            <w:r>
              <w:t>игант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61:34:0600005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</w:t>
            </w:r>
            <w:r>
              <w:t xml:space="preserve">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р-н Сальский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61:34:0010801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обл., р-н Сальский, п. </w:t>
            </w:r>
            <w:proofErr w:type="spellStart"/>
            <w:r>
              <w:t>Правоюловский</w:t>
            </w:r>
            <w:proofErr w:type="spellEnd"/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61:34:0010901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обл., р-н Сальский, п. Роща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61:34:0010201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р-н Сальский, п. Глубокая Балка</w:t>
            </w:r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61:34:0010501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р-н Сальский</w:t>
            </w:r>
            <w:r>
              <w:t xml:space="preserve">, 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proofErr w:type="spellStart"/>
            <w:r>
              <w:t>Кузнецовский</w:t>
            </w:r>
            <w:proofErr w:type="spellEnd"/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61:34:0010601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Сальский, 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proofErr w:type="spellStart"/>
            <w:r>
              <w:t>Логвиновский</w:t>
            </w:r>
            <w:proofErr w:type="spellEnd"/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61:34:0011201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 xml:space="preserve">Ростовская область, р-н Сальский, п. </w:t>
            </w:r>
            <w:proofErr w:type="spellStart"/>
            <w:r>
              <w:t>Ясенево</w:t>
            </w:r>
            <w:proofErr w:type="spellEnd"/>
          </w:p>
        </w:tc>
      </w:tr>
      <w:tr w:rsidR="00C4748E">
        <w:tc>
          <w:tcPr>
            <w:tcW w:w="425" w:type="dxa"/>
            <w:vMerge/>
            <w:vAlign w:val="center"/>
          </w:tcPr>
          <w:p w:rsidR="00C4748E" w:rsidRDefault="00C4748E"/>
        </w:tc>
        <w:tc>
          <w:tcPr>
            <w:tcW w:w="3261" w:type="dxa"/>
            <w:vAlign w:val="center"/>
          </w:tcPr>
          <w:p w:rsidR="00C4748E" w:rsidRDefault="00B67867">
            <w:pPr>
              <w:jc w:val="center"/>
            </w:pPr>
            <w:r>
              <w:t>61:34:0010106</w:t>
            </w:r>
          </w:p>
        </w:tc>
        <w:tc>
          <w:tcPr>
            <w:tcW w:w="6237" w:type="dxa"/>
            <w:vAlign w:val="center"/>
          </w:tcPr>
          <w:p w:rsidR="00C4748E" w:rsidRDefault="00B67867">
            <w:pPr>
              <w:jc w:val="both"/>
            </w:pPr>
            <w:r>
              <w:t>Ростовская обл., р-н Сальский, п. Гигант</w:t>
            </w:r>
            <w:bookmarkStart w:id="1" w:name="_Hlk130649761"/>
            <w:bookmarkStart w:id="2" w:name="_Hlk130649787"/>
            <w:bookmarkStart w:id="3" w:name="_Hlk131408493"/>
            <w:bookmarkEnd w:id="1"/>
            <w:bookmarkEnd w:id="2"/>
            <w:bookmarkEnd w:id="3"/>
          </w:p>
        </w:tc>
      </w:tr>
      <w:tr w:rsidR="00C4748E">
        <w:trPr>
          <w:trHeight w:val="316"/>
        </w:trPr>
        <w:tc>
          <w:tcPr>
            <w:tcW w:w="425" w:type="dxa"/>
            <w:vAlign w:val="center"/>
          </w:tcPr>
          <w:p w:rsidR="00C4748E" w:rsidRDefault="00B67867">
            <w:pPr>
              <w:ind w:left="-101" w:right="-106"/>
              <w:jc w:val="center"/>
            </w:pPr>
            <w:r>
              <w:t>4</w:t>
            </w:r>
          </w:p>
        </w:tc>
        <w:tc>
          <w:tcPr>
            <w:tcW w:w="9498" w:type="dxa"/>
            <w:gridSpan w:val="2"/>
            <w:vAlign w:val="center"/>
          </w:tcPr>
          <w:p w:rsidR="00C4748E" w:rsidRDefault="00B67867">
            <w:pPr>
              <w:pStyle w:val="a5"/>
              <w:ind w:left="0"/>
              <w:jc w:val="center"/>
              <w:rPr>
                <w:color w:val="22252D"/>
                <w:highlight w:val="white"/>
              </w:rPr>
            </w:pPr>
            <w:proofErr w:type="gramStart"/>
            <w:r>
              <w:t xml:space="preserve">Управление имущественных отношений </w:t>
            </w:r>
            <w:proofErr w:type="spellStart"/>
            <w:r>
              <w:t>Сальского</w:t>
            </w:r>
            <w:proofErr w:type="spellEnd"/>
            <w:r>
              <w:t xml:space="preserve"> района, 347630, Ростовская область, г. Сальск, ул. Ленина, 22, </w:t>
            </w:r>
            <w:proofErr w:type="spellStart"/>
            <w:r>
              <w:t>каб</w:t>
            </w:r>
            <w:proofErr w:type="spellEnd"/>
            <w:r>
              <w:t xml:space="preserve">. № 415, понедельник-пятница, с 08 ч. 00 м. до 17 ч. 00 м., перерыв с 12 ч. 00 м. до 13 ч. 00 м., </w:t>
            </w: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Гигантовского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 xml:space="preserve">, 347628, Ростовская область, Сальский район, </w:t>
            </w:r>
            <w:r>
              <w:t>п. Гигант, ул. Ленина 35, понедельник-пятница, с 08 ч. 00 м. до 17 ч</w:t>
            </w:r>
            <w:proofErr w:type="gramEnd"/>
            <w:r>
              <w:t>. 00 м., перерыв с 12 ч. 00 м. до 14 ч. 00 м.</w:t>
            </w:r>
          </w:p>
          <w:p w:rsidR="00C4748E" w:rsidRDefault="00B67867">
            <w:pPr>
              <w:pStyle w:val="a5"/>
              <w:ind w:left="0"/>
              <w:jc w:val="center"/>
              <w:rPr>
                <w:color w:val="22252D"/>
                <w:highlight w:val="white"/>
              </w:rPr>
            </w:pPr>
            <w:r>
              <w:rPr>
                <w:sz w:val="20"/>
              </w:rPr>
              <w:t>(адрес, по которому заинтересованные лица могут ознакомиться с поступившим ходатайством об устан</w:t>
            </w:r>
            <w:r>
              <w:rPr>
                <w:sz w:val="20"/>
              </w:rPr>
              <w:t>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4748E">
        <w:tc>
          <w:tcPr>
            <w:tcW w:w="425" w:type="dxa"/>
            <w:vAlign w:val="center"/>
          </w:tcPr>
          <w:p w:rsidR="00C4748E" w:rsidRDefault="00B67867">
            <w:pPr>
              <w:ind w:left="-101" w:right="-106"/>
              <w:jc w:val="center"/>
            </w:pPr>
            <w:r>
              <w:t>5</w:t>
            </w:r>
          </w:p>
        </w:tc>
        <w:tc>
          <w:tcPr>
            <w:tcW w:w="9498" w:type="dxa"/>
            <w:gridSpan w:val="2"/>
            <w:vAlign w:val="center"/>
          </w:tcPr>
          <w:p w:rsidR="00C4748E" w:rsidRDefault="00B67867">
            <w:pPr>
              <w:pStyle w:val="a5"/>
              <w:ind w:left="0"/>
              <w:jc w:val="center"/>
            </w:pPr>
            <w:proofErr w:type="gramStart"/>
            <w:r>
              <w:t xml:space="preserve">Управление имущественных отношений </w:t>
            </w:r>
            <w:proofErr w:type="spellStart"/>
            <w:r>
              <w:t>Сальского</w:t>
            </w:r>
            <w:proofErr w:type="spellEnd"/>
            <w:r>
              <w:t xml:space="preserve"> района, 347630, Ростовская область, г. Сальск, ул. Ленина, 22, </w:t>
            </w:r>
            <w:proofErr w:type="spellStart"/>
            <w:r>
              <w:t>каб</w:t>
            </w:r>
            <w:proofErr w:type="spellEnd"/>
            <w:r>
              <w:t xml:space="preserve">. № 415, понедельник-пятница, с 08 ч. 00 м. до 17 ч. 00 м., перерыв с 12 ч. 00 м. до 13 ч. 00 м., </w:t>
            </w: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Гигантовского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 xml:space="preserve">, 347628, Ростовская область, Сальский район, </w:t>
            </w:r>
            <w:r>
              <w:t>п. Гигант, ул. Ленина 35, понедельник-пятница, с 08 ч. 00 м. до 17 ч</w:t>
            </w:r>
            <w:proofErr w:type="gramEnd"/>
            <w:r>
              <w:t>. 00 м., перерыв с 12 ч. 00 м. до 14 ч. 00 м</w:t>
            </w:r>
            <w:proofErr w:type="gramStart"/>
            <w:r>
              <w:t>.</w:t>
            </w:r>
            <w:r>
              <w:t>М</w:t>
            </w:r>
            <w:proofErr w:type="gramEnd"/>
            <w:r>
              <w:t>естоположение границ публичного сервитута, а также перечень координат характерных точек этих гра</w:t>
            </w:r>
            <w:r>
              <w:t xml:space="preserve">ниц размещено на официальном Интернет-сайте Администрации </w:t>
            </w:r>
            <w:proofErr w:type="spellStart"/>
            <w:r>
              <w:t>Сальского</w:t>
            </w:r>
            <w:proofErr w:type="spellEnd"/>
            <w:r>
              <w:t xml:space="preserve"> района </w:t>
            </w:r>
            <w:proofErr w:type="spellStart"/>
            <w:r>
              <w:rPr>
                <w:color w:val="2E3CED"/>
                <w:u w:val="single" w:color="000000"/>
              </w:rPr>
              <w:t>salsk.donland.ru</w:t>
            </w:r>
            <w:proofErr w:type="spellEnd"/>
            <w:r>
              <w:t xml:space="preserve">, </w:t>
            </w:r>
            <w:r>
              <w:t xml:space="preserve">на сайте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</w:t>
            </w:r>
            <w:hyperlink r:id="rId4" w:history="1">
              <w:r>
                <w:rPr>
                  <w:rStyle w:val="ac"/>
                </w:rPr>
                <w:t>www.gigantovskoe.ru</w:t>
              </w:r>
            </w:hyperlink>
            <w:r>
              <w:t>, а также на информационных щитах в границах т</w:t>
            </w:r>
            <w:r>
              <w:t xml:space="preserve">ерритории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</w:t>
            </w:r>
            <w:proofErr w:type="spellStart"/>
            <w:r>
              <w:t>поселения.Правообладатели</w:t>
            </w:r>
            <w:proofErr w:type="spellEnd"/>
            <w:r>
              <w:t xml:space="preserve"> земельных участков, в отношении </w:t>
            </w:r>
            <w:proofErr w:type="gramStart"/>
            <w:r>
              <w:t>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</w:t>
            </w:r>
            <w:r>
              <w:t xml:space="preserve">вания сообщения, вправе подать в Управление имущественных отношений </w:t>
            </w:r>
            <w:proofErr w:type="spellStart"/>
            <w:r>
              <w:t>Сальского</w:t>
            </w:r>
            <w:proofErr w:type="spellEnd"/>
            <w:r>
              <w:t xml:space="preserve"> района, заявления (на имя главы Администрации </w:t>
            </w:r>
            <w:proofErr w:type="spellStart"/>
            <w:r>
              <w:t>Сальского</w:t>
            </w:r>
            <w:proofErr w:type="spellEnd"/>
            <w:r>
              <w:t xml:space="preserve"> района), об учете их прав (обременений прав) на земельные участки с приложением копий документов, подтверждающих эти права</w:t>
            </w:r>
            <w:r>
              <w:t xml:space="preserve"> (обременения прав).</w:t>
            </w:r>
            <w:proofErr w:type="gramEnd"/>
            <w:r>
              <w:t xml:space="preserve"> В таких заявлениях указывается способ связи с правообладателями земельных участков, в том числе их почтовый адрес и адрес электронной почты. </w:t>
            </w:r>
          </w:p>
          <w:p w:rsidR="00C4748E" w:rsidRDefault="00C4748E">
            <w:pPr>
              <w:pStyle w:val="a5"/>
              <w:ind w:left="0"/>
              <w:jc w:val="center"/>
              <w:rPr>
                <w:sz w:val="20"/>
              </w:rPr>
            </w:pPr>
          </w:p>
          <w:p w:rsidR="00C4748E" w:rsidRDefault="00B67867">
            <w:pPr>
              <w:pStyle w:val="a5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 течение 15 дней со дня опубликования сообщения о возможном установлении публичного сервиту</w:t>
            </w:r>
            <w:r>
              <w:rPr>
                <w:sz w:val="20"/>
              </w:rPr>
              <w:t>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C4748E" w:rsidRDefault="00B67867">
            <w:pPr>
              <w:pStyle w:val="a5"/>
              <w:ind w:left="0"/>
              <w:jc w:val="center"/>
              <w:rPr>
                <w:sz w:val="22"/>
              </w:rPr>
            </w:pPr>
            <w:r>
              <w:rPr>
                <w:sz w:val="20"/>
              </w:rPr>
              <w:t>(адрес, по которому заинтересованные лица</w:t>
            </w:r>
            <w:r>
              <w:rPr>
                <w:sz w:val="20"/>
              </w:rPr>
              <w:t xml:space="preserve">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4748E">
        <w:tc>
          <w:tcPr>
            <w:tcW w:w="425" w:type="dxa"/>
            <w:vAlign w:val="center"/>
          </w:tcPr>
          <w:p w:rsidR="00C4748E" w:rsidRDefault="00B67867">
            <w:pPr>
              <w:ind w:left="-101" w:right="-106"/>
              <w:jc w:val="center"/>
            </w:pPr>
            <w:r>
              <w:t>6</w:t>
            </w:r>
          </w:p>
        </w:tc>
        <w:tc>
          <w:tcPr>
            <w:tcW w:w="9498" w:type="dxa"/>
            <w:gridSpan w:val="2"/>
            <w:vAlign w:val="center"/>
          </w:tcPr>
          <w:p w:rsidR="00C4748E" w:rsidRDefault="00B67867">
            <w:pPr>
              <w:pStyle w:val="a5"/>
              <w:ind w:left="11"/>
              <w:jc w:val="both"/>
            </w:pPr>
            <w:r>
              <w:t xml:space="preserve">- Документация по планировке территории утверждена постановлением Администрации </w:t>
            </w:r>
            <w:proofErr w:type="spellStart"/>
            <w:r>
              <w:t>Сальского</w:t>
            </w:r>
            <w:proofErr w:type="spellEnd"/>
            <w:r>
              <w:t xml:space="preserve"> района № 91 от 30.01.2023 «Об утверждении проекта планировки и</w:t>
            </w:r>
            <w:r>
              <w:t xml:space="preserve"> проекта межевания территории размещения линейного объекта "Газопровод межпоселковый от ГРС п. Гигант к п. </w:t>
            </w:r>
            <w:proofErr w:type="spellStart"/>
            <w:r>
              <w:t>Ясенево</w:t>
            </w:r>
            <w:proofErr w:type="spellEnd"/>
            <w:r>
              <w:t xml:space="preserve">, п. </w:t>
            </w:r>
            <w:proofErr w:type="spellStart"/>
            <w:r>
              <w:t>Логвиновский</w:t>
            </w:r>
            <w:proofErr w:type="spellEnd"/>
            <w:r>
              <w:t xml:space="preserve">, п. </w:t>
            </w:r>
            <w:proofErr w:type="spellStart"/>
            <w:r>
              <w:t>Правоюловский</w:t>
            </w:r>
            <w:proofErr w:type="spellEnd"/>
            <w:r>
              <w:t xml:space="preserve">, п. Загорье, п. Роща, п. </w:t>
            </w:r>
            <w:proofErr w:type="spellStart"/>
            <w:r>
              <w:t>Кузнецовский</w:t>
            </w:r>
            <w:proofErr w:type="spellEnd"/>
            <w:r>
              <w:t xml:space="preserve">, п. Клены </w:t>
            </w:r>
            <w:proofErr w:type="spellStart"/>
            <w:r>
              <w:t>Сальского</w:t>
            </w:r>
            <w:proofErr w:type="spellEnd"/>
            <w:r>
              <w:t xml:space="preserve"> района Ростовской области"; </w:t>
            </w:r>
          </w:p>
          <w:p w:rsidR="00C4748E" w:rsidRDefault="00B67867">
            <w:pPr>
              <w:spacing w:line="252" w:lineRule="auto"/>
              <w:jc w:val="both"/>
            </w:pPr>
            <w:r>
              <w:t xml:space="preserve">- </w:t>
            </w:r>
            <w:r>
              <w:t xml:space="preserve">Объект внесен в </w:t>
            </w:r>
            <w:r>
              <w:t>СТП постановлением Правительства Ростовской области от 09.11.2021 № 931 «Об утверждении проекта изменений в схему территориального планирования Ростовской области», схема территориального планирования Ростовской области утверждена постановлением Администра</w:t>
            </w:r>
            <w:r>
              <w:t>ции Ростовской области от 21.12.2007 № 510 «Об утверждении схемы территориального планирования Ростовской области»;</w:t>
            </w:r>
          </w:p>
          <w:p w:rsidR="00C4748E" w:rsidRDefault="00B67867">
            <w:pPr>
              <w:pStyle w:val="a5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</w:t>
            </w:r>
            <w:r>
              <w:rPr>
                <w:sz w:val="20"/>
              </w:rPr>
              <w:t>стиционной программе субъекта естественных монополий)</w:t>
            </w:r>
          </w:p>
        </w:tc>
      </w:tr>
      <w:tr w:rsidR="00C4748E">
        <w:tc>
          <w:tcPr>
            <w:tcW w:w="425" w:type="dxa"/>
            <w:vAlign w:val="center"/>
          </w:tcPr>
          <w:p w:rsidR="00C4748E" w:rsidRDefault="00B67867">
            <w:pPr>
              <w:ind w:left="-101" w:right="-106"/>
              <w:jc w:val="center"/>
            </w:pPr>
            <w:r>
              <w:t>7</w:t>
            </w:r>
          </w:p>
        </w:tc>
        <w:tc>
          <w:tcPr>
            <w:tcW w:w="9498" w:type="dxa"/>
            <w:gridSpan w:val="2"/>
            <w:vAlign w:val="center"/>
          </w:tcPr>
          <w:p w:rsidR="00C4748E" w:rsidRDefault="00C4748E">
            <w:pPr>
              <w:pStyle w:val="a5"/>
              <w:ind w:left="-108"/>
              <w:jc w:val="center"/>
            </w:pPr>
            <w:hyperlink r:id="rId5" w:history="1">
              <w:r w:rsidR="00B67867">
                <w:rPr>
                  <w:rStyle w:val="ac"/>
                </w:rPr>
                <w:t>https://salsk.donland.ru/</w:t>
              </w:r>
            </w:hyperlink>
          </w:p>
          <w:p w:rsidR="00C4748E" w:rsidRDefault="00B67867">
            <w:pPr>
              <w:pStyle w:val="a5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</w:t>
            </w:r>
            <w:r>
              <w:rPr>
                <w:sz w:val="20"/>
              </w:rPr>
              <w:t>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4748E">
        <w:tc>
          <w:tcPr>
            <w:tcW w:w="425" w:type="dxa"/>
            <w:vAlign w:val="center"/>
          </w:tcPr>
          <w:p w:rsidR="00C4748E" w:rsidRDefault="00B67867">
            <w:pPr>
              <w:ind w:left="-101" w:right="-106"/>
              <w:jc w:val="center"/>
            </w:pPr>
            <w:r>
              <w:t>8</w:t>
            </w:r>
          </w:p>
        </w:tc>
        <w:tc>
          <w:tcPr>
            <w:tcW w:w="9498" w:type="dxa"/>
            <w:gridSpan w:val="2"/>
            <w:vAlign w:val="center"/>
          </w:tcPr>
          <w:p w:rsidR="00C4748E" w:rsidRDefault="00C4748E">
            <w:pPr>
              <w:pStyle w:val="a5"/>
              <w:ind w:left="-108"/>
              <w:jc w:val="center"/>
              <w:rPr>
                <w:sz w:val="22"/>
              </w:rPr>
            </w:pPr>
            <w:hyperlink r:id="rId6" w:history="1">
              <w:r w:rsidR="00B67867">
                <w:rPr>
                  <w:rStyle w:val="ac"/>
                </w:rPr>
                <w:t>https://salsk.donland.ru/</w:t>
              </w:r>
            </w:hyperlink>
            <w:hyperlink r:id="rId7" w:history="1">
              <w:r w:rsidR="00B67867">
                <w:rPr>
                  <w:rStyle w:val="ac"/>
                </w:rPr>
                <w:t>www.gigantovskoe.ru</w:t>
              </w:r>
            </w:hyperlink>
          </w:p>
          <w:p w:rsidR="00C4748E" w:rsidRDefault="00B67867">
            <w:pPr>
              <w:pStyle w:val="a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sz w:val="22"/>
              </w:rPr>
              <w:t>ходатайстве</w:t>
            </w:r>
            <w:proofErr w:type="gramEnd"/>
            <w:r>
              <w:rPr>
                <w:sz w:val="22"/>
              </w:rPr>
              <w:t xml:space="preserve"> об установлении публичного сервитута)</w:t>
            </w:r>
            <w:bookmarkStart w:id="4" w:name="_GoBack"/>
            <w:bookmarkEnd w:id="4"/>
          </w:p>
        </w:tc>
      </w:tr>
      <w:tr w:rsidR="00C4748E">
        <w:tc>
          <w:tcPr>
            <w:tcW w:w="425" w:type="dxa"/>
            <w:vAlign w:val="center"/>
          </w:tcPr>
          <w:p w:rsidR="00C4748E" w:rsidRDefault="00B67867">
            <w:pPr>
              <w:ind w:left="-101" w:right="-106"/>
              <w:jc w:val="center"/>
            </w:pPr>
            <w:r>
              <w:lastRenderedPageBreak/>
              <w:t>9</w:t>
            </w:r>
          </w:p>
        </w:tc>
        <w:tc>
          <w:tcPr>
            <w:tcW w:w="9498" w:type="dxa"/>
            <w:gridSpan w:val="2"/>
            <w:vAlign w:val="center"/>
          </w:tcPr>
          <w:p w:rsidR="00C4748E" w:rsidRDefault="00B67867">
            <w:pPr>
              <w:pStyle w:val="a5"/>
              <w:ind w:left="0"/>
              <w:jc w:val="center"/>
            </w:pPr>
            <w:r>
              <w:t xml:space="preserve">194044, г. Санкт-Петербург,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</w:t>
            </w:r>
            <w:proofErr w:type="spellStart"/>
            <w:r>
              <w:t>Сампсониевское</w:t>
            </w:r>
            <w:proofErr w:type="spellEnd"/>
            <w: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Большой </w:t>
            </w:r>
            <w:proofErr w:type="spellStart"/>
            <w:r>
              <w:t>Сампсониевский</w:t>
            </w:r>
            <w:proofErr w:type="spellEnd"/>
            <w:r>
              <w:t>, д. 60, литера</w:t>
            </w:r>
            <w:proofErr w:type="gramStart"/>
            <w:r>
              <w:t xml:space="preserve"> А</w:t>
            </w:r>
            <w:proofErr w:type="gramEnd"/>
          </w:p>
          <w:p w:rsidR="00C4748E" w:rsidRDefault="00C4748E">
            <w:pPr>
              <w:pStyle w:val="a5"/>
              <w:ind w:left="0"/>
              <w:jc w:val="center"/>
              <w:rPr>
                <w:sz w:val="22"/>
              </w:rPr>
            </w:pPr>
            <w:hyperlink r:id="rId8" w:history="1">
              <w:r w:rsidR="00B67867">
                <w:rPr>
                  <w:rStyle w:val="ac"/>
                  <w:color w:val="000000"/>
                </w:rPr>
                <w:t>info@eoggazprom.ru</w:t>
              </w:r>
            </w:hyperlink>
          </w:p>
        </w:tc>
      </w:tr>
      <w:tr w:rsidR="00C4748E">
        <w:tc>
          <w:tcPr>
            <w:tcW w:w="425" w:type="dxa"/>
            <w:vAlign w:val="center"/>
          </w:tcPr>
          <w:p w:rsidR="00C4748E" w:rsidRDefault="00B67867">
            <w:pPr>
              <w:ind w:left="-101" w:right="-106"/>
              <w:jc w:val="center"/>
            </w:pPr>
            <w:r>
              <w:t>10</w:t>
            </w:r>
          </w:p>
        </w:tc>
        <w:tc>
          <w:tcPr>
            <w:tcW w:w="9498" w:type="dxa"/>
            <w:gridSpan w:val="2"/>
            <w:vAlign w:val="center"/>
          </w:tcPr>
          <w:p w:rsidR="00C4748E" w:rsidRDefault="00B67867">
            <w:pPr>
              <w:pStyle w:val="a5"/>
              <w:ind w:left="0"/>
              <w:jc w:val="center"/>
            </w:pPr>
            <w:r>
              <w:t xml:space="preserve">Графическое описание местоположения границ публичного сервитута, </w:t>
            </w:r>
            <w:r>
              <w:br/>
              <w:t xml:space="preserve">а также перечень координат характерных точек этих границ </w:t>
            </w:r>
            <w:r>
              <w:br/>
              <w:t>прилагается к сообщению</w:t>
            </w:r>
          </w:p>
          <w:p w:rsidR="00C4748E" w:rsidRDefault="00B67867">
            <w:pPr>
              <w:pStyle w:val="a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(описание местоположения границ публичного сервитута)</w:t>
            </w:r>
          </w:p>
        </w:tc>
      </w:tr>
    </w:tbl>
    <w:p w:rsidR="00C4748E" w:rsidRDefault="00C4748E">
      <w:pPr>
        <w:rPr>
          <w:b/>
        </w:rPr>
      </w:pPr>
    </w:p>
    <w:sectPr w:rsidR="00C4748E" w:rsidSect="00C4748E">
      <w:pgSz w:w="11906" w:h="16838"/>
      <w:pgMar w:top="1134" w:right="851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748E"/>
    <w:rsid w:val="00B67867"/>
    <w:rsid w:val="00C4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4748E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C4748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4748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4748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4748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4748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4748E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rsid w:val="00C4748E"/>
    <w:pPr>
      <w:spacing w:beforeAutospacing="1" w:afterAutospacing="1"/>
    </w:pPr>
  </w:style>
  <w:style w:type="character" w:customStyle="1" w:styleId="xl630">
    <w:name w:val="xl63"/>
    <w:basedOn w:val="1"/>
    <w:link w:val="xl63"/>
    <w:rsid w:val="00C4748E"/>
  </w:style>
  <w:style w:type="paragraph" w:styleId="21">
    <w:name w:val="toc 2"/>
    <w:next w:val="a"/>
    <w:link w:val="22"/>
    <w:uiPriority w:val="39"/>
    <w:rsid w:val="00C4748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4748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4748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4748E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C4748E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C4748E"/>
    <w:rPr>
      <w:rFonts w:ascii="Calibri" w:hAnsi="Calibri"/>
      <w:b/>
    </w:rPr>
  </w:style>
  <w:style w:type="paragraph" w:styleId="a3">
    <w:name w:val="footer"/>
    <w:basedOn w:val="a"/>
    <w:link w:val="a4"/>
    <w:rsid w:val="00C4748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Нижний колонтитул Знак"/>
    <w:basedOn w:val="1"/>
    <w:link w:val="a3"/>
    <w:rsid w:val="00C4748E"/>
    <w:rPr>
      <w:rFonts w:ascii="Calibri" w:hAnsi="Calibri"/>
    </w:rPr>
  </w:style>
  <w:style w:type="paragraph" w:styleId="6">
    <w:name w:val="toc 6"/>
    <w:next w:val="a"/>
    <w:link w:val="60"/>
    <w:uiPriority w:val="39"/>
    <w:rsid w:val="00C4748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4748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4748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4748E"/>
    <w:rPr>
      <w:rFonts w:ascii="XO Thames" w:hAnsi="XO Thames"/>
      <w:sz w:val="28"/>
    </w:rPr>
  </w:style>
  <w:style w:type="paragraph" w:customStyle="1" w:styleId="xl83">
    <w:name w:val="xl83"/>
    <w:basedOn w:val="a"/>
    <w:link w:val="xl83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830">
    <w:name w:val="xl83"/>
    <w:basedOn w:val="1"/>
    <w:link w:val="xl83"/>
    <w:rsid w:val="00C4748E"/>
    <w:rPr>
      <w:sz w:val="20"/>
    </w:rPr>
  </w:style>
  <w:style w:type="paragraph" w:customStyle="1" w:styleId="12">
    <w:name w:val="Обычный1"/>
    <w:link w:val="13"/>
    <w:rsid w:val="00C474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3">
    <w:name w:val="Обычный1"/>
    <w:link w:val="12"/>
    <w:rsid w:val="00C4748E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rsid w:val="00C4748E"/>
    <w:pPr>
      <w:spacing w:beforeAutospacing="1" w:afterAutospacing="1"/>
    </w:pPr>
  </w:style>
  <w:style w:type="character" w:customStyle="1" w:styleId="xl640">
    <w:name w:val="xl64"/>
    <w:basedOn w:val="1"/>
    <w:link w:val="xl64"/>
    <w:rsid w:val="00C4748E"/>
  </w:style>
  <w:style w:type="paragraph" w:styleId="a5">
    <w:name w:val="List Paragraph"/>
    <w:basedOn w:val="a"/>
    <w:link w:val="a6"/>
    <w:rsid w:val="00C4748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4748E"/>
  </w:style>
  <w:style w:type="paragraph" w:customStyle="1" w:styleId="xl74">
    <w:name w:val="xl74"/>
    <w:basedOn w:val="a"/>
    <w:link w:val="xl74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740">
    <w:name w:val="xl74"/>
    <w:basedOn w:val="1"/>
    <w:link w:val="xl74"/>
    <w:rsid w:val="00C4748E"/>
    <w:rPr>
      <w:sz w:val="20"/>
    </w:rPr>
  </w:style>
  <w:style w:type="paragraph" w:customStyle="1" w:styleId="Endnote">
    <w:name w:val="Endnote"/>
    <w:link w:val="Endnote0"/>
    <w:rsid w:val="00C4748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4748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4748E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C4748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C4748E"/>
    <w:rPr>
      <w:rFonts w:ascii="Arial" w:hAnsi="Arial"/>
      <w:sz w:val="20"/>
    </w:rPr>
  </w:style>
  <w:style w:type="paragraph" w:customStyle="1" w:styleId="23">
    <w:name w:val="Обычный2"/>
    <w:link w:val="24"/>
    <w:rsid w:val="00C474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4">
    <w:name w:val="Обычный2"/>
    <w:link w:val="23"/>
    <w:rsid w:val="00C4748E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rsid w:val="00C4748E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C4748E"/>
    <w:rPr>
      <w:i/>
    </w:rPr>
  </w:style>
  <w:style w:type="paragraph" w:styleId="a7">
    <w:name w:val="header"/>
    <w:basedOn w:val="a"/>
    <w:link w:val="a8"/>
    <w:rsid w:val="00C4748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8">
    <w:name w:val="Верхний колонтитул Знак"/>
    <w:basedOn w:val="1"/>
    <w:link w:val="a7"/>
    <w:rsid w:val="00C4748E"/>
    <w:rPr>
      <w:rFonts w:ascii="Calibri" w:hAnsi="Calibri"/>
    </w:rPr>
  </w:style>
  <w:style w:type="paragraph" w:customStyle="1" w:styleId="xl68">
    <w:name w:val="xl68"/>
    <w:basedOn w:val="a"/>
    <w:link w:val="xl680"/>
    <w:rsid w:val="00C4748E"/>
    <w:pPr>
      <w:spacing w:beforeAutospacing="1" w:afterAutospacing="1"/>
      <w:jc w:val="center"/>
    </w:pPr>
    <w:rPr>
      <w:i/>
      <w:sz w:val="16"/>
    </w:rPr>
  </w:style>
  <w:style w:type="character" w:customStyle="1" w:styleId="xl680">
    <w:name w:val="xl68"/>
    <w:basedOn w:val="1"/>
    <w:link w:val="xl68"/>
    <w:rsid w:val="00C4748E"/>
    <w:rPr>
      <w:i/>
      <w:sz w:val="16"/>
    </w:rPr>
  </w:style>
  <w:style w:type="paragraph" w:customStyle="1" w:styleId="Default">
    <w:name w:val="Default"/>
    <w:link w:val="Default0"/>
    <w:rsid w:val="00C474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C4748E"/>
    <w:rPr>
      <w:rFonts w:ascii="Times New Roman" w:hAnsi="Times New Roman"/>
      <w:color w:val="000000"/>
      <w:sz w:val="24"/>
    </w:rPr>
  </w:style>
  <w:style w:type="paragraph" w:customStyle="1" w:styleId="js-phone-number">
    <w:name w:val="js-phone-number"/>
    <w:basedOn w:val="14"/>
    <w:link w:val="js-phone-number0"/>
    <w:rsid w:val="00C4748E"/>
  </w:style>
  <w:style w:type="character" w:customStyle="1" w:styleId="js-phone-number0">
    <w:name w:val="js-phone-number"/>
    <w:basedOn w:val="a0"/>
    <w:link w:val="js-phone-number"/>
    <w:rsid w:val="00C4748E"/>
  </w:style>
  <w:style w:type="paragraph" w:customStyle="1" w:styleId="xl76">
    <w:name w:val="xl76"/>
    <w:basedOn w:val="a"/>
    <w:link w:val="xl76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760">
    <w:name w:val="xl76"/>
    <w:basedOn w:val="1"/>
    <w:link w:val="xl76"/>
    <w:rsid w:val="00C4748E"/>
    <w:rPr>
      <w:sz w:val="20"/>
    </w:rPr>
  </w:style>
  <w:style w:type="paragraph" w:customStyle="1" w:styleId="14">
    <w:name w:val="Основной шрифт абзаца1"/>
    <w:link w:val="15"/>
    <w:rsid w:val="00C4748E"/>
  </w:style>
  <w:style w:type="paragraph" w:customStyle="1" w:styleId="15">
    <w:name w:val="Просмотренная гиперссылка1"/>
    <w:basedOn w:val="14"/>
    <w:link w:val="a9"/>
    <w:rsid w:val="00C4748E"/>
    <w:rPr>
      <w:color w:val="800080"/>
      <w:u w:val="single"/>
    </w:rPr>
  </w:style>
  <w:style w:type="character" w:styleId="a9">
    <w:name w:val="FollowedHyperlink"/>
    <w:basedOn w:val="a0"/>
    <w:link w:val="15"/>
    <w:rsid w:val="00C4748E"/>
    <w:rPr>
      <w:color w:val="800080"/>
      <w:u w:val="single"/>
    </w:rPr>
  </w:style>
  <w:style w:type="paragraph" w:styleId="31">
    <w:name w:val="toc 3"/>
    <w:next w:val="a"/>
    <w:link w:val="32"/>
    <w:uiPriority w:val="39"/>
    <w:rsid w:val="00C4748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4748E"/>
    <w:rPr>
      <w:rFonts w:ascii="XO Thames" w:hAnsi="XO Thames"/>
      <w:sz w:val="28"/>
    </w:rPr>
  </w:style>
  <w:style w:type="paragraph" w:styleId="aa">
    <w:name w:val="Normal (Web)"/>
    <w:basedOn w:val="a"/>
    <w:link w:val="ab"/>
    <w:rsid w:val="00C4748E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sid w:val="00C4748E"/>
  </w:style>
  <w:style w:type="paragraph" w:customStyle="1" w:styleId="UnresolvedMention">
    <w:name w:val="Unresolved Mention"/>
    <w:basedOn w:val="14"/>
    <w:link w:val="UnresolvedMention0"/>
    <w:rsid w:val="00C4748E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sid w:val="00C4748E"/>
    <w:rPr>
      <w:color w:val="605E5C"/>
      <w:shd w:val="clear" w:color="auto" w:fill="E1DFDD"/>
    </w:rPr>
  </w:style>
  <w:style w:type="paragraph" w:customStyle="1" w:styleId="xl65">
    <w:name w:val="xl65"/>
    <w:basedOn w:val="a"/>
    <w:link w:val="xl650"/>
    <w:rsid w:val="00C4748E"/>
    <w:pPr>
      <w:spacing w:beforeAutospacing="1" w:afterAutospacing="1"/>
      <w:jc w:val="center"/>
    </w:pPr>
    <w:rPr>
      <w:i/>
    </w:rPr>
  </w:style>
  <w:style w:type="character" w:customStyle="1" w:styleId="xl650">
    <w:name w:val="xl65"/>
    <w:basedOn w:val="1"/>
    <w:link w:val="xl65"/>
    <w:rsid w:val="00C4748E"/>
    <w:rPr>
      <w:i/>
    </w:rPr>
  </w:style>
  <w:style w:type="paragraph" w:customStyle="1" w:styleId="xl75">
    <w:name w:val="xl75"/>
    <w:basedOn w:val="a"/>
    <w:link w:val="xl75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750">
    <w:name w:val="xl75"/>
    <w:basedOn w:val="1"/>
    <w:link w:val="xl75"/>
    <w:rsid w:val="00C4748E"/>
    <w:rPr>
      <w:sz w:val="20"/>
    </w:rPr>
  </w:style>
  <w:style w:type="paragraph" w:customStyle="1" w:styleId="TableParagraph">
    <w:name w:val="Table Paragraph"/>
    <w:basedOn w:val="a"/>
    <w:link w:val="TableParagraph0"/>
    <w:rsid w:val="00C4748E"/>
    <w:pPr>
      <w:widowControl w:val="0"/>
      <w:spacing w:before="73"/>
      <w:jc w:val="center"/>
    </w:pPr>
  </w:style>
  <w:style w:type="character" w:customStyle="1" w:styleId="TableParagraph0">
    <w:name w:val="Table Paragraph"/>
    <w:basedOn w:val="1"/>
    <w:link w:val="TableParagraph"/>
    <w:rsid w:val="00C4748E"/>
  </w:style>
  <w:style w:type="character" w:customStyle="1" w:styleId="50">
    <w:name w:val="Заголовок 5 Знак"/>
    <w:link w:val="5"/>
    <w:rsid w:val="00C4748E"/>
    <w:rPr>
      <w:rFonts w:ascii="XO Thames" w:hAnsi="XO Thames"/>
      <w:b/>
      <w:sz w:val="22"/>
    </w:rPr>
  </w:style>
  <w:style w:type="paragraph" w:customStyle="1" w:styleId="33">
    <w:name w:val="Обычный3"/>
    <w:link w:val="34"/>
    <w:rsid w:val="00C474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4">
    <w:name w:val="Обычный3"/>
    <w:link w:val="33"/>
    <w:rsid w:val="00C4748E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C4748E"/>
    <w:rPr>
      <w:rFonts w:ascii="XO Thames" w:hAnsi="XO Thames"/>
      <w:b/>
      <w:sz w:val="32"/>
    </w:rPr>
  </w:style>
  <w:style w:type="paragraph" w:customStyle="1" w:styleId="xl72">
    <w:name w:val="xl72"/>
    <w:basedOn w:val="a"/>
    <w:link w:val="xl72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720">
    <w:name w:val="xl72"/>
    <w:basedOn w:val="1"/>
    <w:link w:val="xl72"/>
    <w:rsid w:val="00C4748E"/>
    <w:rPr>
      <w:sz w:val="20"/>
    </w:rPr>
  </w:style>
  <w:style w:type="paragraph" w:customStyle="1" w:styleId="xl67">
    <w:name w:val="xl67"/>
    <w:basedOn w:val="a"/>
    <w:link w:val="xl670"/>
    <w:rsid w:val="00C4748E"/>
    <w:pPr>
      <w:spacing w:beforeAutospacing="1" w:afterAutospacing="1"/>
      <w:jc w:val="center"/>
    </w:pPr>
    <w:rPr>
      <w:i/>
      <w:sz w:val="20"/>
    </w:rPr>
  </w:style>
  <w:style w:type="character" w:customStyle="1" w:styleId="xl670">
    <w:name w:val="xl67"/>
    <w:basedOn w:val="1"/>
    <w:link w:val="xl67"/>
    <w:rsid w:val="00C4748E"/>
    <w:rPr>
      <w:i/>
      <w:sz w:val="20"/>
    </w:rPr>
  </w:style>
  <w:style w:type="paragraph" w:customStyle="1" w:styleId="16">
    <w:name w:val="Гиперссылка1"/>
    <w:basedOn w:val="14"/>
    <w:link w:val="ac"/>
    <w:rsid w:val="00C4748E"/>
    <w:rPr>
      <w:color w:val="0000FF"/>
      <w:u w:val="single"/>
    </w:rPr>
  </w:style>
  <w:style w:type="character" w:styleId="ac">
    <w:name w:val="Hyperlink"/>
    <w:basedOn w:val="a0"/>
    <w:link w:val="16"/>
    <w:rsid w:val="00C4748E"/>
    <w:rPr>
      <w:color w:val="0000FF"/>
      <w:u w:val="single"/>
    </w:rPr>
  </w:style>
  <w:style w:type="paragraph" w:customStyle="1" w:styleId="Footnote">
    <w:name w:val="Footnote"/>
    <w:link w:val="Footnote0"/>
    <w:rsid w:val="00C4748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4748E"/>
    <w:rPr>
      <w:rFonts w:ascii="XO Thames" w:hAnsi="XO Thames"/>
      <w:sz w:val="22"/>
    </w:rPr>
  </w:style>
  <w:style w:type="paragraph" w:styleId="ad">
    <w:name w:val="No Spacing"/>
    <w:link w:val="ae"/>
    <w:rsid w:val="00C4748E"/>
    <w:pPr>
      <w:spacing w:after="0" w:line="240" w:lineRule="auto"/>
    </w:pPr>
  </w:style>
  <w:style w:type="character" w:customStyle="1" w:styleId="ae">
    <w:name w:val="Без интервала Знак"/>
    <w:link w:val="ad"/>
    <w:rsid w:val="00C4748E"/>
  </w:style>
  <w:style w:type="paragraph" w:styleId="17">
    <w:name w:val="toc 1"/>
    <w:next w:val="a"/>
    <w:link w:val="18"/>
    <w:uiPriority w:val="39"/>
    <w:rsid w:val="00C4748E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4748E"/>
    <w:rPr>
      <w:rFonts w:ascii="XO Thames" w:hAnsi="XO Thames"/>
      <w:b/>
      <w:sz w:val="28"/>
    </w:rPr>
  </w:style>
  <w:style w:type="paragraph" w:customStyle="1" w:styleId="xl66">
    <w:name w:val="xl66"/>
    <w:basedOn w:val="a"/>
    <w:link w:val="xl660"/>
    <w:rsid w:val="00C4748E"/>
    <w:pPr>
      <w:spacing w:beforeAutospacing="1" w:afterAutospacing="1"/>
      <w:jc w:val="center"/>
    </w:pPr>
  </w:style>
  <w:style w:type="character" w:customStyle="1" w:styleId="xl660">
    <w:name w:val="xl66"/>
    <w:basedOn w:val="1"/>
    <w:link w:val="xl66"/>
    <w:rsid w:val="00C4748E"/>
  </w:style>
  <w:style w:type="paragraph" w:customStyle="1" w:styleId="HeaderandFooter">
    <w:name w:val="Header and Footer"/>
    <w:link w:val="HeaderandFooter0"/>
    <w:rsid w:val="00C4748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4748E"/>
    <w:rPr>
      <w:rFonts w:ascii="XO Thames" w:hAnsi="XO Thames"/>
      <w:sz w:val="20"/>
    </w:rPr>
  </w:style>
  <w:style w:type="paragraph" w:customStyle="1" w:styleId="msonormal0">
    <w:name w:val="msonormal"/>
    <w:basedOn w:val="a"/>
    <w:link w:val="msonormal1"/>
    <w:rsid w:val="00C4748E"/>
    <w:pPr>
      <w:spacing w:beforeAutospacing="1" w:afterAutospacing="1"/>
    </w:pPr>
  </w:style>
  <w:style w:type="character" w:customStyle="1" w:styleId="msonormal1">
    <w:name w:val="msonormal"/>
    <w:basedOn w:val="1"/>
    <w:link w:val="msonormal0"/>
    <w:rsid w:val="00C4748E"/>
  </w:style>
  <w:style w:type="paragraph" w:customStyle="1" w:styleId="19">
    <w:name w:val="Неразрешенное упоминание1"/>
    <w:basedOn w:val="14"/>
    <w:link w:val="1a"/>
    <w:rsid w:val="00C4748E"/>
    <w:rPr>
      <w:color w:val="605E5C"/>
      <w:shd w:val="clear" w:color="auto" w:fill="E1DFDD"/>
    </w:rPr>
  </w:style>
  <w:style w:type="character" w:customStyle="1" w:styleId="1a">
    <w:name w:val="Неразрешенное упоминание1"/>
    <w:basedOn w:val="a0"/>
    <w:link w:val="19"/>
    <w:rsid w:val="00C4748E"/>
    <w:rPr>
      <w:color w:val="605E5C"/>
      <w:shd w:val="clear" w:color="auto" w:fill="E1DFDD"/>
    </w:rPr>
  </w:style>
  <w:style w:type="paragraph" w:customStyle="1" w:styleId="xl70">
    <w:name w:val="xl70"/>
    <w:basedOn w:val="a"/>
    <w:link w:val="xl70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700">
    <w:name w:val="xl70"/>
    <w:basedOn w:val="1"/>
    <w:link w:val="xl70"/>
    <w:rsid w:val="00C4748E"/>
    <w:rPr>
      <w:sz w:val="20"/>
    </w:rPr>
  </w:style>
  <w:style w:type="paragraph" w:customStyle="1" w:styleId="af">
    <w:name w:val="Письмо"/>
    <w:basedOn w:val="a"/>
    <w:link w:val="af0"/>
    <w:rsid w:val="00C4748E"/>
    <w:pPr>
      <w:spacing w:line="320" w:lineRule="exact"/>
      <w:ind w:firstLine="720"/>
      <w:jc w:val="both"/>
    </w:pPr>
    <w:rPr>
      <w:sz w:val="28"/>
    </w:rPr>
  </w:style>
  <w:style w:type="character" w:customStyle="1" w:styleId="af0">
    <w:name w:val="Письмо"/>
    <w:basedOn w:val="1"/>
    <w:link w:val="af"/>
    <w:rsid w:val="00C4748E"/>
    <w:rPr>
      <w:sz w:val="28"/>
    </w:rPr>
  </w:style>
  <w:style w:type="paragraph" w:customStyle="1" w:styleId="xl86">
    <w:name w:val="xl86"/>
    <w:basedOn w:val="a"/>
    <w:link w:val="xl86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860">
    <w:name w:val="xl86"/>
    <w:basedOn w:val="1"/>
    <w:link w:val="xl86"/>
    <w:rsid w:val="00C4748E"/>
    <w:rPr>
      <w:sz w:val="20"/>
    </w:rPr>
  </w:style>
  <w:style w:type="paragraph" w:styleId="9">
    <w:name w:val="toc 9"/>
    <w:next w:val="a"/>
    <w:link w:val="90"/>
    <w:uiPriority w:val="39"/>
    <w:rsid w:val="00C4748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4748E"/>
    <w:rPr>
      <w:rFonts w:ascii="XO Thames" w:hAnsi="XO Thames"/>
      <w:sz w:val="28"/>
    </w:rPr>
  </w:style>
  <w:style w:type="paragraph" w:customStyle="1" w:styleId="xl71">
    <w:name w:val="xl71"/>
    <w:basedOn w:val="a"/>
    <w:link w:val="xl71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710">
    <w:name w:val="xl71"/>
    <w:basedOn w:val="1"/>
    <w:link w:val="xl71"/>
    <w:rsid w:val="00C4748E"/>
    <w:rPr>
      <w:color w:val="000000"/>
      <w:sz w:val="20"/>
    </w:rPr>
  </w:style>
  <w:style w:type="paragraph" w:customStyle="1" w:styleId="ConsPlusNonformat">
    <w:name w:val="ConsPlusNonformat"/>
    <w:link w:val="ConsPlusNonformat0"/>
    <w:rsid w:val="00C4748E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4748E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rsid w:val="00C4748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4748E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840">
    <w:name w:val="xl84"/>
    <w:basedOn w:val="1"/>
    <w:link w:val="xl84"/>
    <w:rsid w:val="00C4748E"/>
    <w:rPr>
      <w:sz w:val="20"/>
    </w:rPr>
  </w:style>
  <w:style w:type="paragraph" w:customStyle="1" w:styleId="ConsPlusCell">
    <w:name w:val="ConsPlusCell"/>
    <w:link w:val="ConsPlusCell0"/>
    <w:rsid w:val="00C4748E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sid w:val="00C4748E"/>
    <w:rPr>
      <w:rFonts w:ascii="Courier New" w:hAnsi="Courier New"/>
      <w:sz w:val="20"/>
    </w:rPr>
  </w:style>
  <w:style w:type="paragraph" w:customStyle="1" w:styleId="xl81">
    <w:name w:val="xl81"/>
    <w:basedOn w:val="a"/>
    <w:link w:val="xl81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810">
    <w:name w:val="xl81"/>
    <w:basedOn w:val="1"/>
    <w:link w:val="xl81"/>
    <w:rsid w:val="00C4748E"/>
    <w:rPr>
      <w:sz w:val="20"/>
    </w:rPr>
  </w:style>
  <w:style w:type="paragraph" w:styleId="51">
    <w:name w:val="toc 5"/>
    <w:next w:val="a"/>
    <w:link w:val="52"/>
    <w:uiPriority w:val="39"/>
    <w:rsid w:val="00C4748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4748E"/>
    <w:rPr>
      <w:rFonts w:ascii="XO Thames" w:hAnsi="XO Thames"/>
      <w:sz w:val="28"/>
    </w:rPr>
  </w:style>
  <w:style w:type="paragraph" w:customStyle="1" w:styleId="xl82">
    <w:name w:val="xl82"/>
    <w:basedOn w:val="a"/>
    <w:link w:val="xl820"/>
    <w:rsid w:val="00C4748E"/>
    <w:pPr>
      <w:spacing w:beforeAutospacing="1" w:afterAutospacing="1"/>
      <w:jc w:val="center"/>
    </w:pPr>
    <w:rPr>
      <w:b/>
      <w:sz w:val="20"/>
    </w:rPr>
  </w:style>
  <w:style w:type="character" w:customStyle="1" w:styleId="xl820">
    <w:name w:val="xl82"/>
    <w:basedOn w:val="1"/>
    <w:link w:val="xl82"/>
    <w:rsid w:val="00C4748E"/>
    <w:rPr>
      <w:b/>
      <w:sz w:val="20"/>
    </w:rPr>
  </w:style>
  <w:style w:type="paragraph" w:customStyle="1" w:styleId="xl85">
    <w:name w:val="xl85"/>
    <w:basedOn w:val="a"/>
    <w:link w:val="xl85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850">
    <w:name w:val="xl85"/>
    <w:basedOn w:val="1"/>
    <w:link w:val="xl85"/>
    <w:rsid w:val="00C4748E"/>
    <w:rPr>
      <w:sz w:val="20"/>
    </w:rPr>
  </w:style>
  <w:style w:type="paragraph" w:customStyle="1" w:styleId="xl79">
    <w:name w:val="xl79"/>
    <w:basedOn w:val="a"/>
    <w:link w:val="xl79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790">
    <w:name w:val="xl79"/>
    <w:basedOn w:val="1"/>
    <w:link w:val="xl79"/>
    <w:rsid w:val="00C4748E"/>
    <w:rPr>
      <w:color w:val="000000"/>
      <w:sz w:val="20"/>
    </w:rPr>
  </w:style>
  <w:style w:type="paragraph" w:styleId="af1">
    <w:name w:val="Subtitle"/>
    <w:next w:val="a"/>
    <w:link w:val="af2"/>
    <w:uiPriority w:val="11"/>
    <w:qFormat/>
    <w:rsid w:val="00C4748E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C4748E"/>
    <w:rPr>
      <w:rFonts w:ascii="XO Thames" w:hAnsi="XO Thames"/>
      <w:i/>
      <w:sz w:val="24"/>
    </w:rPr>
  </w:style>
  <w:style w:type="paragraph" w:customStyle="1" w:styleId="xl73">
    <w:name w:val="xl73"/>
    <w:basedOn w:val="a"/>
    <w:link w:val="xl73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730">
    <w:name w:val="xl73"/>
    <w:basedOn w:val="1"/>
    <w:link w:val="xl73"/>
    <w:rsid w:val="00C4748E"/>
    <w:rPr>
      <w:sz w:val="20"/>
    </w:rPr>
  </w:style>
  <w:style w:type="paragraph" w:styleId="af3">
    <w:name w:val="Title"/>
    <w:next w:val="a"/>
    <w:link w:val="af4"/>
    <w:uiPriority w:val="10"/>
    <w:qFormat/>
    <w:rsid w:val="00C4748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C4748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4748E"/>
    <w:rPr>
      <w:rFonts w:ascii="XO Thames" w:hAnsi="XO Thames"/>
      <w:b/>
      <w:sz w:val="24"/>
    </w:rPr>
  </w:style>
  <w:style w:type="paragraph" w:customStyle="1" w:styleId="xl80">
    <w:name w:val="xl80"/>
    <w:basedOn w:val="a"/>
    <w:link w:val="xl80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800">
    <w:name w:val="xl80"/>
    <w:basedOn w:val="1"/>
    <w:link w:val="xl80"/>
    <w:rsid w:val="00C4748E"/>
    <w:rPr>
      <w:sz w:val="20"/>
    </w:rPr>
  </w:style>
  <w:style w:type="character" w:customStyle="1" w:styleId="20">
    <w:name w:val="Заголовок 2 Знак"/>
    <w:link w:val="2"/>
    <w:rsid w:val="00C4748E"/>
    <w:rPr>
      <w:rFonts w:ascii="XO Thames" w:hAnsi="XO Thames"/>
      <w:b/>
      <w:sz w:val="28"/>
    </w:rPr>
  </w:style>
  <w:style w:type="paragraph" w:customStyle="1" w:styleId="xl78">
    <w:name w:val="xl78"/>
    <w:basedOn w:val="a"/>
    <w:link w:val="xl78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780">
    <w:name w:val="xl78"/>
    <w:basedOn w:val="1"/>
    <w:link w:val="xl78"/>
    <w:rsid w:val="00C4748E"/>
    <w:rPr>
      <w:color w:val="000000"/>
      <w:sz w:val="20"/>
    </w:rPr>
  </w:style>
  <w:style w:type="paragraph" w:customStyle="1" w:styleId="xl77">
    <w:name w:val="xl77"/>
    <w:basedOn w:val="a"/>
    <w:link w:val="xl770"/>
    <w:rsid w:val="00C4748E"/>
    <w:pPr>
      <w:spacing w:beforeAutospacing="1" w:afterAutospacing="1"/>
      <w:jc w:val="center"/>
    </w:pPr>
    <w:rPr>
      <w:sz w:val="20"/>
    </w:rPr>
  </w:style>
  <w:style w:type="character" w:customStyle="1" w:styleId="xl770">
    <w:name w:val="xl77"/>
    <w:basedOn w:val="1"/>
    <w:link w:val="xl77"/>
    <w:rsid w:val="00C4748E"/>
    <w:rPr>
      <w:sz w:val="20"/>
    </w:rPr>
  </w:style>
  <w:style w:type="paragraph" w:styleId="af5">
    <w:name w:val="Balloon Text"/>
    <w:basedOn w:val="a"/>
    <w:link w:val="af6"/>
    <w:rsid w:val="00C4748E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C4748E"/>
    <w:rPr>
      <w:rFonts w:ascii="Tahoma" w:hAnsi="Tahoma"/>
      <w:sz w:val="16"/>
    </w:rPr>
  </w:style>
  <w:style w:type="table" w:styleId="af7">
    <w:name w:val="Table Grid"/>
    <w:basedOn w:val="a1"/>
    <w:rsid w:val="00C4748E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ggazpro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igantovsko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lsk.donland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salsk.donland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igantovsko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1876</Words>
  <Characters>10694</Characters>
  <Application>Microsoft Office Word</Application>
  <DocSecurity>0</DocSecurity>
  <Lines>89</Lines>
  <Paragraphs>25</Paragraphs>
  <ScaleCrop>false</ScaleCrop>
  <Company/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Gidi</cp:lastModifiedBy>
  <cp:revision>2</cp:revision>
  <cp:lastPrinted>2023-11-10T08:45:00Z</cp:lastPrinted>
  <dcterms:created xsi:type="dcterms:W3CDTF">2023-11-10T08:45:00Z</dcterms:created>
  <dcterms:modified xsi:type="dcterms:W3CDTF">2023-11-10T08:46:00Z</dcterms:modified>
</cp:coreProperties>
</file>