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F" w:rsidRPr="00111750" w:rsidRDefault="00FE229F" w:rsidP="00FE229F">
      <w:pPr>
        <w:pStyle w:val="11"/>
        <w:jc w:val="center"/>
        <w:rPr>
          <w:rFonts w:ascii="Times New Roman" w:hAnsi="Times New Roman"/>
          <w:sz w:val="28"/>
          <w:szCs w:val="28"/>
        </w:rPr>
      </w:pPr>
      <w:r w:rsidRPr="00111750">
        <w:rPr>
          <w:rFonts w:ascii="Times New Roman" w:hAnsi="Times New Roman"/>
          <w:sz w:val="28"/>
          <w:szCs w:val="28"/>
        </w:rPr>
        <w:t>Российская Федерация</w:t>
      </w:r>
    </w:p>
    <w:p w:rsidR="00FE229F" w:rsidRPr="00111750" w:rsidRDefault="00FE229F" w:rsidP="00FE229F">
      <w:pPr>
        <w:pStyle w:val="11"/>
        <w:jc w:val="center"/>
        <w:rPr>
          <w:rFonts w:ascii="Times New Roman" w:hAnsi="Times New Roman"/>
          <w:sz w:val="28"/>
          <w:szCs w:val="28"/>
        </w:rPr>
      </w:pPr>
      <w:r w:rsidRPr="00111750">
        <w:rPr>
          <w:rFonts w:ascii="Times New Roman" w:hAnsi="Times New Roman"/>
          <w:sz w:val="28"/>
          <w:szCs w:val="28"/>
        </w:rPr>
        <w:t>Ростовская область</w:t>
      </w:r>
    </w:p>
    <w:p w:rsidR="00FE229F" w:rsidRPr="00111750" w:rsidRDefault="00FE229F" w:rsidP="00FE229F">
      <w:pPr>
        <w:pStyle w:val="11"/>
        <w:jc w:val="center"/>
        <w:rPr>
          <w:rFonts w:ascii="Times New Roman" w:hAnsi="Times New Roman"/>
          <w:sz w:val="28"/>
          <w:szCs w:val="28"/>
        </w:rPr>
      </w:pPr>
      <w:r w:rsidRPr="00111750">
        <w:rPr>
          <w:rFonts w:ascii="Times New Roman" w:hAnsi="Times New Roman"/>
          <w:sz w:val="28"/>
          <w:szCs w:val="28"/>
        </w:rPr>
        <w:t>Сальский район</w:t>
      </w:r>
    </w:p>
    <w:p w:rsidR="00FE229F" w:rsidRPr="00111750" w:rsidRDefault="00FE229F" w:rsidP="00FE229F">
      <w:pPr>
        <w:pStyle w:val="11"/>
        <w:jc w:val="center"/>
        <w:rPr>
          <w:rFonts w:ascii="Times New Roman" w:hAnsi="Times New Roman"/>
          <w:sz w:val="28"/>
          <w:szCs w:val="28"/>
        </w:rPr>
      </w:pPr>
      <w:r w:rsidRPr="00111750">
        <w:rPr>
          <w:rFonts w:ascii="Times New Roman" w:hAnsi="Times New Roman"/>
          <w:sz w:val="28"/>
          <w:szCs w:val="28"/>
        </w:rPr>
        <w:t xml:space="preserve">Администрация </w:t>
      </w:r>
      <w:r w:rsidR="008B5BAC" w:rsidRPr="00111750">
        <w:rPr>
          <w:rFonts w:ascii="Times New Roman" w:hAnsi="Times New Roman"/>
          <w:sz w:val="28"/>
          <w:szCs w:val="28"/>
        </w:rPr>
        <w:t>Гигантовского</w:t>
      </w:r>
      <w:r w:rsidRPr="00111750">
        <w:rPr>
          <w:rFonts w:ascii="Times New Roman" w:hAnsi="Times New Roman"/>
          <w:sz w:val="28"/>
          <w:szCs w:val="28"/>
        </w:rPr>
        <w:t xml:space="preserve"> сельского поселения</w:t>
      </w:r>
    </w:p>
    <w:p w:rsidR="00FE229F" w:rsidRPr="00111750" w:rsidRDefault="00FE229F" w:rsidP="00FE229F">
      <w:pPr>
        <w:jc w:val="center"/>
        <w:rPr>
          <w:b/>
          <w:sz w:val="16"/>
          <w:szCs w:val="16"/>
        </w:rPr>
      </w:pPr>
    </w:p>
    <w:p w:rsidR="00FE229F" w:rsidRPr="00111750" w:rsidRDefault="00991E47" w:rsidP="00FE229F">
      <w:pPr>
        <w:jc w:val="center"/>
        <w:rPr>
          <w:b/>
          <w:sz w:val="16"/>
          <w:szCs w:val="16"/>
        </w:rPr>
      </w:pPr>
      <w:r w:rsidRPr="00111750">
        <w:rPr>
          <w:noProof/>
          <w:sz w:val="22"/>
          <w:szCs w:val="22"/>
        </w:rPr>
        <mc:AlternateContent>
          <mc:Choice Requires="wps">
            <w:drawing>
              <wp:anchor distT="0" distB="0" distL="114300" distR="114300" simplePos="0" relativeHeight="251657728" behindDoc="0" locked="0" layoutInCell="1" allowOverlap="1" wp14:anchorId="6B1C069B" wp14:editId="2D366045">
                <wp:simplePos x="0" y="0"/>
                <wp:positionH relativeFrom="column">
                  <wp:posOffset>-48895</wp:posOffset>
                </wp:positionH>
                <wp:positionV relativeFrom="paragraph">
                  <wp:posOffset>7620</wp:posOffset>
                </wp:positionV>
                <wp:extent cx="6153150" cy="0"/>
                <wp:effectExtent l="21590" t="24130" r="2603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381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455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pt" to="48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" strokeweight="1.06mm">
                <v:stroke joinstyle="miter" endcap="square"/>
              </v:line>
            </w:pict>
          </mc:Fallback>
        </mc:AlternateContent>
      </w:r>
    </w:p>
    <w:p w:rsidR="00FE229F" w:rsidRPr="00111750" w:rsidRDefault="00FE229F" w:rsidP="00FE229F">
      <w:pPr>
        <w:jc w:val="center"/>
        <w:rPr>
          <w:b/>
          <w:spacing w:val="60"/>
          <w:sz w:val="36"/>
        </w:rPr>
      </w:pPr>
      <w:r w:rsidRPr="00111750">
        <w:rPr>
          <w:b/>
          <w:spacing w:val="60"/>
          <w:sz w:val="36"/>
        </w:rPr>
        <w:t>РАСПОРЯЖЕНИЕ</w:t>
      </w:r>
    </w:p>
    <w:p w:rsidR="00FE229F" w:rsidRPr="00111750" w:rsidRDefault="00FE229F" w:rsidP="00FE229F">
      <w:pPr>
        <w:rPr>
          <w:b/>
          <w:sz w:val="28"/>
          <w:szCs w:val="28"/>
        </w:rPr>
      </w:pPr>
    </w:p>
    <w:tbl>
      <w:tblPr>
        <w:tblW w:w="10657" w:type="dxa"/>
        <w:tblInd w:w="108" w:type="dxa"/>
        <w:tblLook w:val="04A0" w:firstRow="1" w:lastRow="0" w:firstColumn="1" w:lastColumn="0" w:noHBand="0" w:noVBand="1"/>
      </w:tblPr>
      <w:tblGrid>
        <w:gridCol w:w="4819"/>
        <w:gridCol w:w="993"/>
        <w:gridCol w:w="3827"/>
        <w:gridCol w:w="1018"/>
      </w:tblGrid>
      <w:tr w:rsidR="00FE229F" w:rsidRPr="00111750" w:rsidTr="001C6DCD">
        <w:trPr>
          <w:gridAfter w:val="1"/>
          <w:wAfter w:w="1018" w:type="dxa"/>
        </w:trPr>
        <w:tc>
          <w:tcPr>
            <w:tcW w:w="4819" w:type="dxa"/>
            <w:hideMark/>
          </w:tcPr>
          <w:p w:rsidR="00FE229F" w:rsidRPr="00111750" w:rsidRDefault="00FE229F" w:rsidP="00577185">
            <w:pPr>
              <w:jc w:val="both"/>
              <w:rPr>
                <w:sz w:val="28"/>
                <w:szCs w:val="28"/>
              </w:rPr>
            </w:pPr>
            <w:r w:rsidRPr="00111750">
              <w:rPr>
                <w:sz w:val="28"/>
                <w:szCs w:val="28"/>
              </w:rPr>
              <w:t xml:space="preserve">от </w:t>
            </w:r>
            <w:r w:rsidR="00577185" w:rsidRPr="00111750">
              <w:rPr>
                <w:sz w:val="28"/>
                <w:szCs w:val="28"/>
              </w:rPr>
              <w:t>04.03</w:t>
            </w:r>
            <w:r w:rsidRPr="00111750">
              <w:rPr>
                <w:sz w:val="28"/>
                <w:szCs w:val="28"/>
              </w:rPr>
              <w:t>.20</w:t>
            </w:r>
            <w:r w:rsidR="00A10520" w:rsidRPr="00111750">
              <w:rPr>
                <w:sz w:val="28"/>
                <w:szCs w:val="28"/>
              </w:rPr>
              <w:t>2</w:t>
            </w:r>
            <w:r w:rsidR="00577185" w:rsidRPr="00111750">
              <w:rPr>
                <w:sz w:val="28"/>
                <w:szCs w:val="28"/>
              </w:rPr>
              <w:t>5</w:t>
            </w:r>
          </w:p>
        </w:tc>
        <w:tc>
          <w:tcPr>
            <w:tcW w:w="4820" w:type="dxa"/>
            <w:gridSpan w:val="2"/>
            <w:hideMark/>
          </w:tcPr>
          <w:p w:rsidR="00FE229F" w:rsidRPr="00111750" w:rsidRDefault="00FE229F" w:rsidP="00C32A1E">
            <w:pPr>
              <w:jc w:val="right"/>
              <w:rPr>
                <w:sz w:val="28"/>
                <w:szCs w:val="28"/>
              </w:rPr>
            </w:pPr>
            <w:r w:rsidRPr="00111750">
              <w:rPr>
                <w:sz w:val="28"/>
                <w:szCs w:val="28"/>
              </w:rPr>
              <w:t xml:space="preserve">№ </w:t>
            </w:r>
            <w:r w:rsidR="00577185" w:rsidRPr="00111750">
              <w:rPr>
                <w:sz w:val="28"/>
                <w:szCs w:val="28"/>
              </w:rPr>
              <w:t>40</w:t>
            </w:r>
          </w:p>
          <w:p w:rsidR="001C6DCD" w:rsidRPr="00111750" w:rsidRDefault="001C6DCD" w:rsidP="00C32A1E">
            <w:pPr>
              <w:jc w:val="right"/>
              <w:rPr>
                <w:sz w:val="28"/>
                <w:szCs w:val="28"/>
              </w:rPr>
            </w:pPr>
          </w:p>
          <w:p w:rsidR="001C6DCD" w:rsidRPr="00111750" w:rsidRDefault="001C6DCD" w:rsidP="00C32A1E">
            <w:pPr>
              <w:jc w:val="right"/>
              <w:rPr>
                <w:sz w:val="28"/>
                <w:szCs w:val="28"/>
              </w:rPr>
            </w:pPr>
          </w:p>
        </w:tc>
      </w:tr>
      <w:tr w:rsidR="001C6DCD" w:rsidRPr="00111750" w:rsidTr="001C6DCD">
        <w:tblPrEx>
          <w:tblCellMar>
            <w:top w:w="55" w:type="dxa"/>
            <w:left w:w="55" w:type="dxa"/>
            <w:bottom w:w="55" w:type="dxa"/>
            <w:right w:w="55" w:type="dxa"/>
          </w:tblCellMar>
          <w:tblLook w:val="0000" w:firstRow="0" w:lastRow="0" w:firstColumn="0" w:lastColumn="0" w:noHBand="0" w:noVBand="0"/>
        </w:tblPrEx>
        <w:tc>
          <w:tcPr>
            <w:tcW w:w="5812" w:type="dxa"/>
            <w:gridSpan w:val="2"/>
            <w:shd w:val="clear" w:color="auto" w:fill="auto"/>
          </w:tcPr>
          <w:p w:rsidR="001C6DCD" w:rsidRPr="00111750" w:rsidRDefault="00E13D74" w:rsidP="001C6DCD">
            <w:pPr>
              <w:pStyle w:val="af0"/>
              <w:jc w:val="both"/>
              <w:rPr>
                <w:sz w:val="28"/>
                <w:szCs w:val="28"/>
              </w:rPr>
            </w:pPr>
            <w:r w:rsidRPr="00111750">
              <w:rPr>
                <w:color w:val="000000"/>
                <w:sz w:val="28"/>
                <w:szCs w:val="28"/>
              </w:rPr>
              <w:t>О внесении изменений в распоряжение Администрации Гигантовского сельского поселения от 26.12.2022 №111 «</w:t>
            </w:r>
            <w:r w:rsidR="001C6DCD" w:rsidRPr="00111750">
              <w:rPr>
                <w:color w:val="000000"/>
                <w:sz w:val="28"/>
                <w:szCs w:val="28"/>
              </w:rPr>
              <w:t xml:space="preserve">Об утверждении Методики прогнозирования поступлений доходов бюджета Гигантовского сельского поселения </w:t>
            </w:r>
            <w:r w:rsidR="001C6DCD" w:rsidRPr="00111750">
              <w:rPr>
                <w:sz w:val="28"/>
                <w:szCs w:val="28"/>
              </w:rPr>
              <w:t>Сальского района, закрепленных за главным администратором доходов - Администрацией Гигантовского сельского поселения</w:t>
            </w:r>
            <w:r w:rsidRPr="00111750">
              <w:rPr>
                <w:sz w:val="28"/>
                <w:szCs w:val="28"/>
              </w:rPr>
              <w:t>»</w:t>
            </w:r>
          </w:p>
        </w:tc>
        <w:tc>
          <w:tcPr>
            <w:tcW w:w="4845" w:type="dxa"/>
            <w:gridSpan w:val="2"/>
            <w:shd w:val="clear" w:color="auto" w:fill="auto"/>
          </w:tcPr>
          <w:p w:rsidR="001C6DCD" w:rsidRPr="00111750" w:rsidRDefault="001C6DCD" w:rsidP="00E90822">
            <w:pPr>
              <w:pStyle w:val="af0"/>
              <w:snapToGrid w:val="0"/>
              <w:jc w:val="both"/>
              <w:rPr>
                <w:sz w:val="28"/>
                <w:szCs w:val="28"/>
              </w:rPr>
            </w:pPr>
          </w:p>
        </w:tc>
      </w:tr>
    </w:tbl>
    <w:p w:rsidR="001C6DCD" w:rsidRPr="00111750" w:rsidRDefault="001C6DCD" w:rsidP="001C6DCD">
      <w:pPr>
        <w:jc w:val="both"/>
        <w:rPr>
          <w:sz w:val="28"/>
          <w:szCs w:val="28"/>
        </w:rPr>
      </w:pPr>
    </w:p>
    <w:p w:rsidR="001C6DCD" w:rsidRPr="00111750" w:rsidRDefault="001C6DCD" w:rsidP="001C6DCD">
      <w:pPr>
        <w:jc w:val="both"/>
        <w:rPr>
          <w:sz w:val="28"/>
          <w:szCs w:val="28"/>
        </w:rPr>
      </w:pPr>
    </w:p>
    <w:p w:rsidR="001C6DCD" w:rsidRPr="00111750" w:rsidRDefault="001C6DCD" w:rsidP="001C6DCD">
      <w:pPr>
        <w:pStyle w:val="a3"/>
        <w:ind w:firstLine="709"/>
        <w:rPr>
          <w:szCs w:val="28"/>
        </w:rPr>
      </w:pPr>
      <w:r w:rsidRPr="00111750">
        <w:rPr>
          <w:szCs w:val="28"/>
        </w:rPr>
        <w:t xml:space="preserve">В соответствии со </w:t>
      </w:r>
      <w:hyperlink r:id="rId8" w:history="1">
        <w:r w:rsidRPr="00111750">
          <w:rPr>
            <w:szCs w:val="28"/>
          </w:rPr>
          <w:t>статьей 160.1</w:t>
        </w:r>
      </w:hyperlink>
      <w:r w:rsidRPr="00111750">
        <w:rPr>
          <w:szCs w:val="28"/>
        </w:rPr>
        <w:t xml:space="preserve"> Бюджетного кодекса Российской Федерации и </w:t>
      </w:r>
      <w:hyperlink r:id="rId9" w:history="1">
        <w:r w:rsidRPr="00111750">
          <w:rPr>
            <w:szCs w:val="28"/>
          </w:rPr>
          <w:t>постановлением</w:t>
        </w:r>
      </w:hyperlink>
      <w:r w:rsidRPr="00111750">
        <w:rPr>
          <w:szCs w:val="28"/>
        </w:rPr>
        <w:t xml:space="preserve">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в целях обеспечения обоснованности прогнозирования поступлений доходов бюджета </w:t>
      </w:r>
      <w:r w:rsidRPr="00111750">
        <w:rPr>
          <w:color w:val="000000"/>
          <w:szCs w:val="28"/>
        </w:rPr>
        <w:t>Гигантовского сельского поселения</w:t>
      </w:r>
      <w:r w:rsidRPr="00111750">
        <w:rPr>
          <w:szCs w:val="28"/>
        </w:rPr>
        <w:t xml:space="preserve"> Сальского района:</w:t>
      </w:r>
    </w:p>
    <w:p w:rsidR="001C6DCD" w:rsidRPr="00111750" w:rsidRDefault="001C6DCD" w:rsidP="001C6DCD">
      <w:pPr>
        <w:rPr>
          <w:sz w:val="28"/>
          <w:szCs w:val="28"/>
        </w:rPr>
      </w:pPr>
    </w:p>
    <w:p w:rsidR="00E13D74" w:rsidRPr="00111750" w:rsidRDefault="00E13D74" w:rsidP="001C6DCD">
      <w:pPr>
        <w:pStyle w:val="ae"/>
        <w:spacing w:after="0"/>
        <w:jc w:val="both"/>
        <w:textAlignment w:val="baseline"/>
        <w:rPr>
          <w:sz w:val="28"/>
          <w:szCs w:val="28"/>
        </w:rPr>
      </w:pPr>
    </w:p>
    <w:p w:rsidR="007E28BF" w:rsidRPr="00111750" w:rsidRDefault="00B435A4" w:rsidP="00B435A4">
      <w:pPr>
        <w:pStyle w:val="ConsPlusNormal"/>
        <w:ind w:firstLine="708"/>
        <w:jc w:val="both"/>
        <w:rPr>
          <w:sz w:val="28"/>
        </w:rPr>
      </w:pPr>
      <w:r w:rsidRPr="00111750">
        <w:rPr>
          <w:color w:val="000000"/>
          <w:sz w:val="28"/>
          <w:szCs w:val="28"/>
        </w:rPr>
        <w:t>1.</w:t>
      </w:r>
      <w:r w:rsidRPr="00111750">
        <w:rPr>
          <w:sz w:val="28"/>
        </w:rPr>
        <w:t xml:space="preserve"> Внести в распоряжение Администрации Гигантовского сельского поселения </w:t>
      </w:r>
      <w:r w:rsidRPr="00111750">
        <w:rPr>
          <w:color w:val="000000"/>
          <w:sz w:val="28"/>
          <w:szCs w:val="28"/>
        </w:rPr>
        <w:t xml:space="preserve">от 26.12.2022 №111 «Об утверждении Методики прогнозирования поступлений доходов бюджета Гигантовского сельского поселения </w:t>
      </w:r>
      <w:r w:rsidRPr="00111750">
        <w:rPr>
          <w:sz w:val="28"/>
          <w:szCs w:val="28"/>
        </w:rPr>
        <w:t>Сальского района, закрепленных за главным администратором доходов - Администрацией Гигантовского сельского поселения»</w:t>
      </w:r>
      <w:r w:rsidRPr="00111750">
        <w:rPr>
          <w:sz w:val="28"/>
        </w:rPr>
        <w:t xml:space="preserve"> </w:t>
      </w:r>
      <w:r w:rsidR="007E28BF" w:rsidRPr="00111750">
        <w:rPr>
          <w:sz w:val="28"/>
        </w:rPr>
        <w:t xml:space="preserve">следующие </w:t>
      </w:r>
      <w:r w:rsidRPr="00111750">
        <w:rPr>
          <w:sz w:val="28"/>
        </w:rPr>
        <w:t>изменения</w:t>
      </w:r>
      <w:r w:rsidR="007E28BF" w:rsidRPr="00111750">
        <w:rPr>
          <w:sz w:val="28"/>
        </w:rPr>
        <w:t>:</w:t>
      </w:r>
    </w:p>
    <w:p w:rsidR="00B435A4" w:rsidRPr="00111750" w:rsidRDefault="007E28BF" w:rsidP="00B435A4">
      <w:pPr>
        <w:pStyle w:val="ConsPlusNormal"/>
        <w:ind w:firstLine="708"/>
        <w:jc w:val="both"/>
        <w:rPr>
          <w:color w:val="000000"/>
          <w:sz w:val="28"/>
          <w:szCs w:val="28"/>
        </w:rPr>
      </w:pPr>
      <w:r w:rsidRPr="00111750">
        <w:rPr>
          <w:sz w:val="28"/>
        </w:rPr>
        <w:t xml:space="preserve">- </w:t>
      </w:r>
      <w:r w:rsidR="00B435A4" w:rsidRPr="00111750">
        <w:rPr>
          <w:color w:val="000000"/>
          <w:sz w:val="28"/>
          <w:szCs w:val="28"/>
        </w:rPr>
        <w:t xml:space="preserve">изложить в новой редакции </w:t>
      </w:r>
      <w:r w:rsidR="00B435A4" w:rsidRPr="00111750">
        <w:rPr>
          <w:sz w:val="28"/>
          <w:szCs w:val="28"/>
        </w:rPr>
        <w:t xml:space="preserve">Методику прогнозирования поступлений доходов бюджета </w:t>
      </w:r>
      <w:r w:rsidR="00B435A4" w:rsidRPr="00111750">
        <w:rPr>
          <w:color w:val="000000"/>
          <w:sz w:val="28"/>
          <w:szCs w:val="28"/>
        </w:rPr>
        <w:t>Гигантовского сельского поселения</w:t>
      </w:r>
      <w:r w:rsidR="00B435A4" w:rsidRPr="00111750">
        <w:rPr>
          <w:sz w:val="28"/>
          <w:szCs w:val="28"/>
        </w:rPr>
        <w:t xml:space="preserve"> Сальского района, закрепленных за главным администратором доходов - Администрацией Гигантовского сельского поселения</w:t>
      </w:r>
      <w:r w:rsidRPr="00111750">
        <w:rPr>
          <w:sz w:val="28"/>
          <w:szCs w:val="28"/>
        </w:rPr>
        <w:t xml:space="preserve"> (приложение №1)</w:t>
      </w:r>
      <w:r w:rsidR="00B435A4" w:rsidRPr="00111750">
        <w:rPr>
          <w:sz w:val="28"/>
          <w:szCs w:val="28"/>
        </w:rPr>
        <w:t>, согласно приложению к настоящему</w:t>
      </w:r>
      <w:r w:rsidR="00B435A4" w:rsidRPr="00111750">
        <w:rPr>
          <w:color w:val="000000"/>
          <w:sz w:val="28"/>
          <w:szCs w:val="28"/>
        </w:rPr>
        <w:t xml:space="preserve"> распоряжению.</w:t>
      </w:r>
    </w:p>
    <w:p w:rsidR="0015276E" w:rsidRPr="00111750" w:rsidRDefault="007E28BF" w:rsidP="00B435A4">
      <w:pPr>
        <w:pStyle w:val="ConsPlusNormal"/>
        <w:ind w:firstLine="708"/>
        <w:jc w:val="both"/>
        <w:rPr>
          <w:color w:val="000000"/>
          <w:sz w:val="28"/>
          <w:szCs w:val="28"/>
        </w:rPr>
      </w:pPr>
      <w:r w:rsidRPr="00111750">
        <w:rPr>
          <w:color w:val="000000"/>
          <w:sz w:val="28"/>
          <w:szCs w:val="28"/>
        </w:rPr>
        <w:t>-</w:t>
      </w:r>
      <w:r w:rsidR="0015276E" w:rsidRPr="00111750">
        <w:rPr>
          <w:color w:val="000000"/>
          <w:sz w:val="28"/>
          <w:szCs w:val="28"/>
        </w:rPr>
        <w:t xml:space="preserve"> </w:t>
      </w:r>
      <w:r w:rsidRPr="00111750">
        <w:rPr>
          <w:color w:val="000000"/>
          <w:sz w:val="28"/>
          <w:szCs w:val="28"/>
        </w:rPr>
        <w:t>д</w:t>
      </w:r>
      <w:r w:rsidR="0015276E" w:rsidRPr="00111750">
        <w:rPr>
          <w:color w:val="000000"/>
          <w:sz w:val="28"/>
          <w:szCs w:val="28"/>
        </w:rPr>
        <w:t xml:space="preserve">ополнить </w:t>
      </w:r>
      <w:r w:rsidR="0015276E" w:rsidRPr="00111750">
        <w:rPr>
          <w:sz w:val="28"/>
        </w:rPr>
        <w:t>распоряжение</w:t>
      </w:r>
      <w:r w:rsidRPr="00111750">
        <w:rPr>
          <w:sz w:val="28"/>
        </w:rPr>
        <w:t xml:space="preserve"> </w:t>
      </w:r>
      <w:r w:rsidR="0015276E" w:rsidRPr="00111750">
        <w:rPr>
          <w:sz w:val="28"/>
          <w:szCs w:val="28"/>
        </w:rPr>
        <w:t>Пор</w:t>
      </w:r>
      <w:r w:rsidRPr="00111750">
        <w:rPr>
          <w:sz w:val="28"/>
          <w:szCs w:val="28"/>
        </w:rPr>
        <w:t>ядком</w:t>
      </w:r>
      <w:r w:rsidR="0015276E" w:rsidRPr="00111750">
        <w:rPr>
          <w:sz w:val="28"/>
          <w:szCs w:val="28"/>
        </w:rPr>
        <w:t xml:space="preserve"> получения информации Администрацией Гигантовского сельского поселения от органов государственной власти, органов местного самоуправления или организаций при расчете прогнозного объема поступлений доходов</w:t>
      </w:r>
      <w:r w:rsidRPr="00111750">
        <w:rPr>
          <w:sz w:val="28"/>
          <w:szCs w:val="28"/>
        </w:rPr>
        <w:t xml:space="preserve"> (приложение №2)</w:t>
      </w:r>
      <w:r w:rsidR="0015276E" w:rsidRPr="00111750">
        <w:rPr>
          <w:sz w:val="28"/>
          <w:szCs w:val="28"/>
        </w:rPr>
        <w:t>, согласно приложению к настоящему распоряжению.</w:t>
      </w:r>
    </w:p>
    <w:p w:rsidR="00B435A4" w:rsidRPr="00111750" w:rsidRDefault="0015276E" w:rsidP="00B435A4">
      <w:pPr>
        <w:ind w:firstLine="708"/>
        <w:jc w:val="both"/>
        <w:rPr>
          <w:sz w:val="28"/>
          <w:szCs w:val="28"/>
        </w:rPr>
      </w:pPr>
      <w:r w:rsidRPr="00111750">
        <w:rPr>
          <w:color w:val="000000"/>
          <w:sz w:val="28"/>
          <w:szCs w:val="28"/>
        </w:rPr>
        <w:lastRenderedPageBreak/>
        <w:t>3</w:t>
      </w:r>
      <w:r w:rsidR="00B435A4" w:rsidRPr="00111750">
        <w:rPr>
          <w:color w:val="000000"/>
          <w:sz w:val="28"/>
          <w:szCs w:val="28"/>
        </w:rPr>
        <w:t>. Настоящее распоряжение вступает в силу со дня его принятия и применяется к правоотноше</w:t>
      </w:r>
      <w:r w:rsidRPr="00111750">
        <w:rPr>
          <w:color w:val="000000"/>
          <w:sz w:val="28"/>
          <w:szCs w:val="28"/>
        </w:rPr>
        <w:t>ниям, возникшим  с 1 января 2025</w:t>
      </w:r>
      <w:r w:rsidR="00B435A4" w:rsidRPr="00111750">
        <w:rPr>
          <w:color w:val="000000"/>
          <w:sz w:val="28"/>
          <w:szCs w:val="28"/>
        </w:rPr>
        <w:t xml:space="preserve"> года.</w:t>
      </w:r>
    </w:p>
    <w:p w:rsidR="00B435A4" w:rsidRPr="00111750" w:rsidRDefault="0015276E" w:rsidP="00B435A4">
      <w:pPr>
        <w:ind w:firstLine="709"/>
        <w:jc w:val="both"/>
        <w:rPr>
          <w:rFonts w:ascii="Times New Roman CYR" w:eastAsia="Times New Roman CYR" w:hAnsi="Times New Roman CYR" w:cs="Times New Roman CYR"/>
          <w:sz w:val="28"/>
          <w:szCs w:val="28"/>
        </w:rPr>
      </w:pPr>
      <w:r w:rsidRPr="00111750">
        <w:rPr>
          <w:sz w:val="28"/>
          <w:szCs w:val="28"/>
        </w:rPr>
        <w:t>4</w:t>
      </w:r>
      <w:r w:rsidR="00B435A4" w:rsidRPr="00111750">
        <w:rPr>
          <w:sz w:val="28"/>
          <w:szCs w:val="28"/>
        </w:rPr>
        <w:t>. </w:t>
      </w:r>
      <w:r w:rsidR="00B435A4" w:rsidRPr="00111750">
        <w:rPr>
          <w:rFonts w:ascii="Times New Roman CYR" w:eastAsia="Times New Roman CYR" w:hAnsi="Times New Roman CYR" w:cs="Times New Roman CYR"/>
          <w:sz w:val="28"/>
          <w:szCs w:val="28"/>
        </w:rPr>
        <w:t>Контроль за исполнением настоящего распоряжения возложить на начальника финансово-экономического отдела.</w:t>
      </w:r>
    </w:p>
    <w:p w:rsidR="00B435A4" w:rsidRPr="00111750" w:rsidRDefault="00B435A4" w:rsidP="00B435A4">
      <w:pPr>
        <w:pStyle w:val="ae"/>
        <w:spacing w:after="0"/>
        <w:jc w:val="both"/>
        <w:textAlignment w:val="baseline"/>
        <w:rPr>
          <w:sz w:val="28"/>
          <w:szCs w:val="28"/>
        </w:rPr>
      </w:pPr>
    </w:p>
    <w:p w:rsidR="00E13D74" w:rsidRPr="00111750" w:rsidRDefault="00E13D74" w:rsidP="001C6DCD">
      <w:pPr>
        <w:pStyle w:val="ae"/>
        <w:spacing w:after="0"/>
        <w:jc w:val="both"/>
        <w:textAlignment w:val="baseline"/>
        <w:rPr>
          <w:sz w:val="28"/>
          <w:szCs w:val="28"/>
        </w:rPr>
      </w:pPr>
    </w:p>
    <w:p w:rsidR="00E13D74" w:rsidRPr="00111750" w:rsidRDefault="00E13D74" w:rsidP="001C6DCD">
      <w:pPr>
        <w:pStyle w:val="ae"/>
        <w:spacing w:after="0"/>
        <w:jc w:val="both"/>
        <w:textAlignment w:val="baseline"/>
        <w:rPr>
          <w:sz w:val="28"/>
          <w:szCs w:val="28"/>
        </w:rPr>
      </w:pPr>
    </w:p>
    <w:p w:rsidR="001C6DCD" w:rsidRPr="00111750" w:rsidRDefault="001C6DCD" w:rsidP="001C6DCD">
      <w:pPr>
        <w:ind w:right="76"/>
        <w:jc w:val="both"/>
        <w:rPr>
          <w:sz w:val="28"/>
          <w:szCs w:val="28"/>
        </w:rPr>
      </w:pPr>
      <w:r w:rsidRPr="00111750">
        <w:rPr>
          <w:sz w:val="28"/>
          <w:szCs w:val="28"/>
        </w:rPr>
        <w:t>Глава Администрации</w:t>
      </w:r>
    </w:p>
    <w:p w:rsidR="001C6DCD" w:rsidRPr="00111750" w:rsidRDefault="001C6DCD" w:rsidP="001C6DCD">
      <w:pPr>
        <w:pStyle w:val="ConsPlusNormal"/>
        <w:ind w:right="-284" w:firstLine="0"/>
        <w:rPr>
          <w:sz w:val="28"/>
          <w:szCs w:val="28"/>
        </w:rPr>
      </w:pPr>
      <w:r w:rsidRPr="00111750">
        <w:rPr>
          <w:color w:val="000000"/>
          <w:sz w:val="28"/>
          <w:szCs w:val="28"/>
        </w:rPr>
        <w:t>Гигантовского сельского поселения</w:t>
      </w:r>
      <w:r w:rsidRPr="00111750">
        <w:rPr>
          <w:color w:val="000000"/>
          <w:sz w:val="28"/>
          <w:szCs w:val="28"/>
        </w:rPr>
        <w:tab/>
      </w:r>
      <w:r w:rsidRPr="00111750">
        <w:rPr>
          <w:color w:val="000000"/>
          <w:sz w:val="28"/>
          <w:szCs w:val="28"/>
        </w:rPr>
        <w:tab/>
      </w:r>
      <w:r w:rsidRPr="00111750">
        <w:rPr>
          <w:color w:val="000000"/>
          <w:sz w:val="28"/>
          <w:szCs w:val="28"/>
        </w:rPr>
        <w:tab/>
      </w:r>
      <w:r w:rsidRPr="00111750">
        <w:rPr>
          <w:color w:val="000000"/>
          <w:sz w:val="28"/>
          <w:szCs w:val="28"/>
        </w:rPr>
        <w:tab/>
        <w:t>Ю.М.Штельман</w:t>
      </w:r>
    </w:p>
    <w:p w:rsidR="001C6DCD" w:rsidRPr="00111750" w:rsidRDefault="001C6DCD" w:rsidP="001C6DCD">
      <w:pPr>
        <w:pStyle w:val="ConsPlusNormal"/>
        <w:ind w:right="-284" w:firstLine="0"/>
        <w:rPr>
          <w:sz w:val="28"/>
          <w:szCs w:val="28"/>
        </w:rPr>
      </w:pPr>
    </w:p>
    <w:p w:rsidR="001C6DCD" w:rsidRPr="00111750" w:rsidRDefault="001C6DCD" w:rsidP="001C6DCD">
      <w:pPr>
        <w:spacing w:line="216" w:lineRule="auto"/>
        <w:jc w:val="both"/>
        <w:rPr>
          <w:sz w:val="28"/>
          <w:szCs w:val="28"/>
        </w:rPr>
      </w:pPr>
      <w:r w:rsidRPr="00111750">
        <w:rPr>
          <w:sz w:val="28"/>
          <w:szCs w:val="28"/>
        </w:rPr>
        <w:t xml:space="preserve">Распоряжение вносит </w:t>
      </w:r>
    </w:p>
    <w:p w:rsidR="001C6DCD" w:rsidRPr="00111750" w:rsidRDefault="001C6DCD" w:rsidP="001C6DCD">
      <w:pPr>
        <w:spacing w:line="216" w:lineRule="auto"/>
        <w:jc w:val="both"/>
        <w:rPr>
          <w:sz w:val="28"/>
          <w:szCs w:val="28"/>
        </w:rPr>
      </w:pPr>
      <w:r w:rsidRPr="00111750">
        <w:rPr>
          <w:sz w:val="28"/>
          <w:szCs w:val="28"/>
        </w:rPr>
        <w:t>ФЭО</w:t>
      </w:r>
    </w:p>
    <w:p w:rsidR="00A704C2" w:rsidRPr="00111750" w:rsidRDefault="00A704C2" w:rsidP="00575988">
      <w:pPr>
        <w:ind w:firstLine="709"/>
        <w:jc w:val="both"/>
        <w:rPr>
          <w:color w:val="000000"/>
          <w:sz w:val="28"/>
          <w:szCs w:val="28"/>
        </w:rPr>
      </w:pPr>
    </w:p>
    <w:p w:rsidR="00CF3F95" w:rsidRPr="00111750" w:rsidRDefault="00CF3F95" w:rsidP="00575988">
      <w:pPr>
        <w:ind w:firstLine="709"/>
        <w:jc w:val="both"/>
        <w:rPr>
          <w:color w:val="000000"/>
          <w:sz w:val="28"/>
          <w:szCs w:val="28"/>
        </w:rPr>
      </w:pPr>
    </w:p>
    <w:p w:rsidR="0061276D" w:rsidRPr="00111750" w:rsidRDefault="0061276D" w:rsidP="00575988">
      <w:pPr>
        <w:ind w:firstLine="709"/>
        <w:jc w:val="both"/>
        <w:rPr>
          <w:color w:val="000000"/>
          <w:sz w:val="28"/>
          <w:szCs w:val="28"/>
        </w:rPr>
      </w:pPr>
    </w:p>
    <w:p w:rsidR="0061276D" w:rsidRPr="00111750" w:rsidRDefault="0061276D" w:rsidP="00575988">
      <w:pPr>
        <w:ind w:firstLine="709"/>
        <w:jc w:val="both"/>
        <w:rPr>
          <w:color w:val="000000"/>
          <w:sz w:val="28"/>
          <w:szCs w:val="28"/>
        </w:rPr>
      </w:pPr>
    </w:p>
    <w:tbl>
      <w:tblPr>
        <w:tblW w:w="0" w:type="auto"/>
        <w:tblInd w:w="6062" w:type="dxa"/>
        <w:tblLayout w:type="fixed"/>
        <w:tblLook w:val="04A0" w:firstRow="1" w:lastRow="0" w:firstColumn="1" w:lastColumn="0" w:noHBand="0" w:noVBand="1"/>
      </w:tblPr>
      <w:tblGrid>
        <w:gridCol w:w="4030"/>
      </w:tblGrid>
      <w:tr w:rsidR="00B435A4" w:rsidRPr="00111750" w:rsidTr="00631297">
        <w:trPr>
          <w:trHeight w:val="1134"/>
        </w:trPr>
        <w:tc>
          <w:tcPr>
            <w:tcW w:w="4030" w:type="dxa"/>
          </w:tcPr>
          <w:p w:rsidR="00B435A4" w:rsidRPr="00111750" w:rsidRDefault="00B435A4" w:rsidP="00631297">
            <w:pPr>
              <w:spacing w:line="278" w:lineRule="exact"/>
              <w:jc w:val="center"/>
              <w:rPr>
                <w:color w:val="000000" w:themeColor="text1"/>
                <w:spacing w:val="-12"/>
                <w:sz w:val="28"/>
              </w:rPr>
            </w:pPr>
            <w:r w:rsidRPr="00111750">
              <w:rPr>
                <w:color w:val="000000" w:themeColor="text1"/>
                <w:spacing w:val="-12"/>
                <w:sz w:val="28"/>
              </w:rPr>
              <w:t>Приложение</w:t>
            </w:r>
          </w:p>
          <w:p w:rsidR="00B435A4" w:rsidRPr="00111750" w:rsidRDefault="00B435A4" w:rsidP="00A65775">
            <w:pPr>
              <w:spacing w:line="278" w:lineRule="exact"/>
              <w:jc w:val="center"/>
              <w:rPr>
                <w:color w:val="000000" w:themeColor="text1"/>
                <w:spacing w:val="-12"/>
                <w:sz w:val="26"/>
              </w:rPr>
            </w:pPr>
            <w:r w:rsidRPr="00111750">
              <w:rPr>
                <w:color w:val="000000" w:themeColor="text1"/>
                <w:spacing w:val="-12"/>
                <w:sz w:val="28"/>
              </w:rPr>
              <w:t xml:space="preserve">к распоряжению Администрации Гигантовского сельского поселения от </w:t>
            </w:r>
            <w:r w:rsidR="00A65775" w:rsidRPr="00111750">
              <w:rPr>
                <w:color w:val="000000" w:themeColor="text1"/>
                <w:spacing w:val="-12"/>
                <w:sz w:val="28"/>
              </w:rPr>
              <w:t>04.03.2025</w:t>
            </w:r>
            <w:r w:rsidRPr="00111750">
              <w:rPr>
                <w:color w:val="000000" w:themeColor="text1"/>
                <w:spacing w:val="-12"/>
                <w:sz w:val="28"/>
              </w:rPr>
              <w:t xml:space="preserve"> №</w:t>
            </w:r>
            <w:r w:rsidR="00A65775" w:rsidRPr="00111750">
              <w:rPr>
                <w:color w:val="000000" w:themeColor="text1"/>
                <w:spacing w:val="-12"/>
                <w:sz w:val="28"/>
              </w:rPr>
              <w:t>40</w:t>
            </w:r>
          </w:p>
        </w:tc>
      </w:tr>
    </w:tbl>
    <w:p w:rsidR="00B435A4" w:rsidRPr="00111750" w:rsidRDefault="00B435A4" w:rsidP="00B435A4">
      <w:pPr>
        <w:ind w:left="1315" w:hanging="1315"/>
        <w:jc w:val="center"/>
        <w:rPr>
          <w:color w:val="000000" w:themeColor="text1"/>
          <w:spacing w:val="-3"/>
          <w:sz w:val="28"/>
        </w:rPr>
      </w:pPr>
    </w:p>
    <w:p w:rsidR="00B435A4" w:rsidRPr="00111750" w:rsidRDefault="00B435A4" w:rsidP="00B435A4">
      <w:pPr>
        <w:jc w:val="center"/>
        <w:rPr>
          <w:color w:val="000000" w:themeColor="text1"/>
        </w:rPr>
      </w:pPr>
      <w:r w:rsidRPr="00111750">
        <w:rPr>
          <w:color w:val="000000" w:themeColor="text1"/>
          <w:sz w:val="28"/>
        </w:rPr>
        <w:t>ИЗМЕНЕНИЯ,</w:t>
      </w:r>
    </w:p>
    <w:p w:rsidR="00B435A4" w:rsidRPr="00111750" w:rsidRDefault="00B435A4" w:rsidP="00B435A4">
      <w:pPr>
        <w:jc w:val="center"/>
        <w:rPr>
          <w:color w:val="000000" w:themeColor="text1"/>
        </w:rPr>
      </w:pPr>
      <w:r w:rsidRPr="00111750">
        <w:rPr>
          <w:color w:val="000000" w:themeColor="text1"/>
          <w:sz w:val="28"/>
        </w:rPr>
        <w:t xml:space="preserve">вносимые в Распоряжение Администрации Гигантовского сельского поселения </w:t>
      </w:r>
    </w:p>
    <w:p w:rsidR="00B435A4" w:rsidRPr="00111750" w:rsidRDefault="00B435A4" w:rsidP="00B435A4">
      <w:pPr>
        <w:jc w:val="center"/>
        <w:rPr>
          <w:color w:val="000000" w:themeColor="text1"/>
        </w:rPr>
      </w:pPr>
      <w:r w:rsidRPr="00111750">
        <w:rPr>
          <w:color w:val="000000"/>
          <w:sz w:val="28"/>
          <w:szCs w:val="28"/>
        </w:rPr>
        <w:t xml:space="preserve">от 26.12.2022 №111 «Об утверждении Методики прогнозирования поступлений доходов бюджета Гигантовского сельского поселения </w:t>
      </w:r>
      <w:r w:rsidRPr="00111750">
        <w:rPr>
          <w:sz w:val="28"/>
          <w:szCs w:val="28"/>
        </w:rPr>
        <w:t>Сальского района, закрепленных за главным администратором доходов - Администрацией Гигантовского сельского поселения»</w:t>
      </w:r>
    </w:p>
    <w:p w:rsidR="00B435A4" w:rsidRPr="00111750" w:rsidRDefault="00B435A4" w:rsidP="00B435A4">
      <w:pPr>
        <w:ind w:left="1315" w:hanging="1315"/>
        <w:jc w:val="center"/>
        <w:rPr>
          <w:color w:val="000000" w:themeColor="text1"/>
        </w:rPr>
      </w:pPr>
    </w:p>
    <w:p w:rsidR="00B435A4" w:rsidRPr="00111750" w:rsidRDefault="00072C34" w:rsidP="00B435A4">
      <w:pPr>
        <w:ind w:firstLine="567"/>
        <w:jc w:val="both"/>
        <w:rPr>
          <w:color w:val="000000" w:themeColor="text1"/>
          <w:sz w:val="28"/>
        </w:rPr>
      </w:pPr>
      <w:r w:rsidRPr="00111750">
        <w:rPr>
          <w:color w:val="000000" w:themeColor="text1"/>
          <w:sz w:val="28"/>
        </w:rPr>
        <w:t>1. П</w:t>
      </w:r>
      <w:r w:rsidR="00B435A4" w:rsidRPr="00111750">
        <w:rPr>
          <w:color w:val="000000" w:themeColor="text1"/>
          <w:sz w:val="28"/>
        </w:rPr>
        <w:t>риложении № 1</w:t>
      </w:r>
      <w:r w:rsidRPr="00111750">
        <w:rPr>
          <w:color w:val="000000" w:themeColor="text1"/>
          <w:sz w:val="28"/>
        </w:rPr>
        <w:t xml:space="preserve"> изложить в новой редакции</w:t>
      </w:r>
      <w:r w:rsidR="00B435A4" w:rsidRPr="00111750">
        <w:rPr>
          <w:color w:val="000000" w:themeColor="text1"/>
          <w:sz w:val="28"/>
        </w:rPr>
        <w:t>:</w:t>
      </w:r>
    </w:p>
    <w:p w:rsidR="0061276D" w:rsidRPr="00111750" w:rsidRDefault="0061276D" w:rsidP="00575988">
      <w:pPr>
        <w:ind w:firstLine="709"/>
        <w:jc w:val="both"/>
        <w:rPr>
          <w:color w:val="000000"/>
          <w:sz w:val="28"/>
          <w:szCs w:val="28"/>
        </w:rPr>
      </w:pPr>
    </w:p>
    <w:p w:rsidR="000E3FE6" w:rsidRPr="001117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Приложение</w:t>
      </w:r>
      <w:r w:rsidR="006C43E9" w:rsidRPr="00111750">
        <w:rPr>
          <w:sz w:val="28"/>
          <w:szCs w:val="28"/>
        </w:rPr>
        <w:t xml:space="preserve"> </w:t>
      </w:r>
      <w:r w:rsidR="00910D90" w:rsidRPr="00111750">
        <w:rPr>
          <w:sz w:val="28"/>
          <w:szCs w:val="28"/>
        </w:rPr>
        <w:t>№</w:t>
      </w:r>
      <w:r w:rsidR="006C43E9" w:rsidRPr="00111750">
        <w:rPr>
          <w:sz w:val="28"/>
          <w:szCs w:val="28"/>
        </w:rPr>
        <w:t>1</w:t>
      </w:r>
    </w:p>
    <w:p w:rsidR="000E3FE6" w:rsidRPr="001117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к распоряжению</w:t>
      </w:r>
    </w:p>
    <w:p w:rsidR="000E3FE6" w:rsidRPr="001117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 xml:space="preserve">Администрации </w:t>
      </w:r>
    </w:p>
    <w:p w:rsidR="000E3FE6" w:rsidRPr="00111750" w:rsidRDefault="008B5BAC"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Гигантовского</w:t>
      </w:r>
    </w:p>
    <w:p w:rsidR="000E3FE6" w:rsidRPr="001117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сельского поселения</w:t>
      </w:r>
    </w:p>
    <w:p w:rsidR="000E3FE6" w:rsidRPr="001117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111750">
        <w:rPr>
          <w:sz w:val="28"/>
          <w:szCs w:val="28"/>
        </w:rPr>
        <w:t>от</w:t>
      </w:r>
      <w:r w:rsidR="001C6DCD" w:rsidRPr="00111750">
        <w:rPr>
          <w:sz w:val="28"/>
          <w:szCs w:val="28"/>
        </w:rPr>
        <w:t xml:space="preserve"> 26.12.2022 № 111</w:t>
      </w:r>
    </w:p>
    <w:tbl>
      <w:tblPr>
        <w:tblStyle w:val="a8"/>
        <w:tblW w:w="0" w:type="auto"/>
        <w:tblBorders>
          <w:top w:val="nil"/>
          <w:left w:val="nil"/>
          <w:bottom w:val="nil"/>
          <w:right w:val="nil"/>
          <w:insideH w:val="nil"/>
          <w:insideV w:val="nil"/>
        </w:tblBorders>
        <w:tblLayout w:type="fixed"/>
        <w:tblLook w:val="04A0" w:firstRow="1" w:lastRow="0" w:firstColumn="1" w:lastColumn="0" w:noHBand="0" w:noVBand="1"/>
      </w:tblPr>
      <w:tblGrid>
        <w:gridCol w:w="9694"/>
      </w:tblGrid>
      <w:tr w:rsidR="008E0401" w:rsidRPr="00111750" w:rsidTr="00631297">
        <w:tc>
          <w:tcPr>
            <w:tcW w:w="9694" w:type="dxa"/>
            <w:tcBorders>
              <w:top w:val="nil"/>
              <w:left w:val="nil"/>
              <w:bottom w:val="nil"/>
              <w:right w:val="nil"/>
            </w:tcBorders>
          </w:tcPr>
          <w:p w:rsidR="008E0401" w:rsidRPr="00111750" w:rsidRDefault="008E0401" w:rsidP="00631297">
            <w:pPr>
              <w:ind w:left="4961"/>
              <w:jc w:val="center"/>
              <w:rPr>
                <w:sz w:val="28"/>
              </w:rPr>
            </w:pPr>
          </w:p>
        </w:tc>
      </w:tr>
    </w:tbl>
    <w:p w:rsidR="008E0401" w:rsidRPr="00111750" w:rsidRDefault="008E0401" w:rsidP="008E0401">
      <w:pPr>
        <w:rPr>
          <w:sz w:val="28"/>
        </w:rPr>
      </w:pPr>
    </w:p>
    <w:p w:rsidR="008E0401" w:rsidRPr="00111750" w:rsidRDefault="008E0401" w:rsidP="008E0401">
      <w:pPr>
        <w:rPr>
          <w:sz w:val="28"/>
        </w:rPr>
      </w:pPr>
    </w:p>
    <w:p w:rsidR="008E0401" w:rsidRPr="00111750" w:rsidRDefault="008E0401" w:rsidP="00F641E0">
      <w:pPr>
        <w:jc w:val="center"/>
        <w:rPr>
          <w:sz w:val="28"/>
        </w:rPr>
      </w:pPr>
      <w:r w:rsidRPr="00111750">
        <w:rPr>
          <w:sz w:val="28"/>
        </w:rPr>
        <w:t>МЕТОДИКА</w:t>
      </w:r>
    </w:p>
    <w:p w:rsidR="008E0401" w:rsidRPr="00111750" w:rsidRDefault="008E0401" w:rsidP="00F641E0">
      <w:pPr>
        <w:jc w:val="center"/>
        <w:rPr>
          <w:sz w:val="28"/>
        </w:rPr>
      </w:pPr>
      <w:r w:rsidRPr="00111750">
        <w:rPr>
          <w:sz w:val="28"/>
        </w:rPr>
        <w:t>прогнозирования поступлений доходов местного бюджета,</w:t>
      </w:r>
    </w:p>
    <w:p w:rsidR="008E0401" w:rsidRPr="00F641E0" w:rsidRDefault="008E0401" w:rsidP="00F641E0">
      <w:pPr>
        <w:jc w:val="center"/>
        <w:rPr>
          <w:sz w:val="28"/>
          <w:szCs w:val="28"/>
        </w:rPr>
      </w:pPr>
      <w:r w:rsidRPr="00F641E0">
        <w:rPr>
          <w:sz w:val="28"/>
          <w:szCs w:val="28"/>
        </w:rPr>
        <w:t>закрепленных за главным администратором доходов –</w:t>
      </w:r>
    </w:p>
    <w:p w:rsidR="008E0401" w:rsidRPr="00F641E0" w:rsidRDefault="008E0401" w:rsidP="00F641E0">
      <w:pPr>
        <w:jc w:val="center"/>
        <w:rPr>
          <w:sz w:val="28"/>
          <w:szCs w:val="28"/>
        </w:rPr>
      </w:pPr>
      <w:r w:rsidRPr="00F641E0">
        <w:rPr>
          <w:sz w:val="28"/>
          <w:szCs w:val="28"/>
        </w:rPr>
        <w:t xml:space="preserve">Администрацией </w:t>
      </w:r>
      <w:r w:rsidR="00910D90" w:rsidRPr="00F641E0">
        <w:rPr>
          <w:sz w:val="28"/>
          <w:szCs w:val="28"/>
        </w:rPr>
        <w:t>Гигантовского сельского поселения</w:t>
      </w:r>
    </w:p>
    <w:p w:rsidR="008E0401" w:rsidRPr="00F641E0" w:rsidRDefault="008E0401" w:rsidP="00F641E0">
      <w:pPr>
        <w:rPr>
          <w:sz w:val="28"/>
          <w:szCs w:val="28"/>
        </w:rPr>
      </w:pPr>
    </w:p>
    <w:p w:rsidR="008E0401" w:rsidRPr="00111750" w:rsidRDefault="008E0401" w:rsidP="008E0401">
      <w:pPr>
        <w:pStyle w:val="ConsPlusTitle"/>
        <w:ind w:left="360"/>
        <w:jc w:val="center"/>
        <w:outlineLvl w:val="1"/>
        <w:rPr>
          <w:rFonts w:ascii="Times New Roman" w:hAnsi="Times New Roman"/>
          <w:b w:val="0"/>
          <w:sz w:val="28"/>
        </w:rPr>
      </w:pPr>
      <w:r w:rsidRPr="00111750">
        <w:rPr>
          <w:rFonts w:ascii="Times New Roman" w:hAnsi="Times New Roman"/>
          <w:b w:val="0"/>
          <w:sz w:val="28"/>
        </w:rPr>
        <w:t>1. Общие положения</w:t>
      </w:r>
    </w:p>
    <w:p w:rsidR="008E0401" w:rsidRPr="00111750" w:rsidRDefault="008E0401" w:rsidP="008E0401">
      <w:pPr>
        <w:pStyle w:val="ConsPlusTitle"/>
        <w:ind w:left="720"/>
        <w:outlineLvl w:val="1"/>
        <w:rPr>
          <w:rFonts w:ascii="Times New Roman" w:hAnsi="Times New Roman"/>
          <w:sz w:val="28"/>
        </w:rPr>
      </w:pPr>
    </w:p>
    <w:p w:rsidR="008E0401" w:rsidRPr="00111750" w:rsidRDefault="008E0401" w:rsidP="008E0401">
      <w:pPr>
        <w:ind w:firstLine="708"/>
        <w:jc w:val="both"/>
      </w:pPr>
      <w:r w:rsidRPr="00111750">
        <w:rPr>
          <w:sz w:val="28"/>
        </w:rPr>
        <w:lastRenderedPageBreak/>
        <w:t>1.1. Методика прогнозирования поступлений доходов в бюджет</w:t>
      </w:r>
      <w:r w:rsidRPr="00111750">
        <w:rPr>
          <w:sz w:val="28"/>
          <w:shd w:val="clear" w:color="auto" w:fill="FFD821"/>
        </w:rPr>
        <w:t xml:space="preserve"> </w:t>
      </w:r>
      <w:r w:rsidR="00910D90" w:rsidRPr="00F641E0">
        <w:rPr>
          <w:sz w:val="28"/>
          <w:szCs w:val="28"/>
        </w:rPr>
        <w:t>Гигантовского сельского поселения Сальского района</w:t>
      </w:r>
      <w:r w:rsidRPr="00F641E0">
        <w:rPr>
          <w:sz w:val="28"/>
          <w:szCs w:val="28"/>
        </w:rPr>
        <w:t xml:space="preserve">, главным администратором которых является Администрация </w:t>
      </w:r>
      <w:r w:rsidR="00910D90" w:rsidRPr="00F641E0">
        <w:rPr>
          <w:sz w:val="28"/>
          <w:szCs w:val="28"/>
        </w:rPr>
        <w:t>Гигантовского сельского поселения</w:t>
      </w:r>
      <w:r w:rsidRPr="00F641E0">
        <w:rPr>
          <w:sz w:val="28"/>
          <w:szCs w:val="28"/>
        </w:rPr>
        <w:t xml:space="preserve"> (далее - Методика прогнозирования,</w:t>
      </w:r>
      <w:r w:rsidR="00910D90" w:rsidRPr="00F641E0">
        <w:rPr>
          <w:sz w:val="28"/>
          <w:szCs w:val="28"/>
        </w:rPr>
        <w:t xml:space="preserve"> местный бюджет</w:t>
      </w:r>
      <w:r w:rsidR="00910D90" w:rsidRPr="00111750">
        <w:rPr>
          <w:sz w:val="28"/>
        </w:rPr>
        <w:t>,</w:t>
      </w:r>
      <w:r w:rsidRPr="00111750">
        <w:rPr>
          <w:sz w:val="28"/>
        </w:rPr>
        <w:t xml:space="preserve"> Администрация), разработана в целях реализации Администрацией полномочий главного администратора доходов бюджета </w:t>
      </w:r>
      <w:r w:rsidR="00910D90" w:rsidRPr="00F641E0">
        <w:rPr>
          <w:sz w:val="28"/>
          <w:szCs w:val="28"/>
        </w:rPr>
        <w:t>Гигантовского сельского поселения Сальского района</w:t>
      </w:r>
      <w:r w:rsidRPr="00F641E0">
        <w:rPr>
          <w:sz w:val="28"/>
          <w:szCs w:val="28"/>
        </w:rPr>
        <w:t>,</w:t>
      </w:r>
      <w:r w:rsidRPr="00111750">
        <w:rPr>
          <w:sz w:val="28"/>
        </w:rPr>
        <w:t xml:space="preserve"> представления сведений, необходимых </w:t>
      </w:r>
      <w:r w:rsidR="00910D90" w:rsidRPr="00111750">
        <w:rPr>
          <w:sz w:val="28"/>
        </w:rPr>
        <w:t xml:space="preserve">для составления проекта </w:t>
      </w:r>
      <w:r w:rsidR="00910D90" w:rsidRPr="00F641E0">
        <w:rPr>
          <w:sz w:val="28"/>
          <w:szCs w:val="28"/>
        </w:rPr>
        <w:t>бюджета Гигантовского сельского поселения Сальского района</w:t>
      </w:r>
      <w:r w:rsidRPr="00F641E0">
        <w:rPr>
          <w:sz w:val="28"/>
          <w:szCs w:val="28"/>
        </w:rPr>
        <w:t>,</w:t>
      </w:r>
      <w:r w:rsidRPr="00111750">
        <w:rPr>
          <w:sz w:val="28"/>
        </w:rPr>
        <w:t xml:space="preserve"> составления и ведения кассового плана, проведения факторного анализа отклонений фактического исполнения доходов бюджета от прогноза доходов.</w:t>
      </w:r>
    </w:p>
    <w:p w:rsidR="008E0401" w:rsidRPr="00111750" w:rsidRDefault="008E0401" w:rsidP="008E0401">
      <w:pPr>
        <w:ind w:firstLine="708"/>
        <w:jc w:val="both"/>
        <w:rPr>
          <w:sz w:val="28"/>
        </w:rPr>
      </w:pPr>
      <w:r w:rsidRPr="00111750">
        <w:rPr>
          <w:sz w:val="28"/>
        </w:rPr>
        <w:t>1.2. Методика прогнозирования определяет порядок исчисления доходов, администрируемых Администрацией.</w:t>
      </w:r>
    </w:p>
    <w:p w:rsidR="008E0401" w:rsidRPr="00F641E0" w:rsidRDefault="008E0401" w:rsidP="008E0401">
      <w:pPr>
        <w:ind w:firstLine="708"/>
        <w:jc w:val="both"/>
        <w:rPr>
          <w:sz w:val="28"/>
          <w:szCs w:val="28"/>
        </w:rPr>
      </w:pPr>
      <w:r w:rsidRPr="00111750">
        <w:rPr>
          <w:sz w:val="28"/>
        </w:rPr>
        <w:t xml:space="preserve">Перечень доходов, закрепленных за главным администратором доходов бюджета </w:t>
      </w:r>
      <w:r w:rsidR="00910D90" w:rsidRPr="00F641E0">
        <w:rPr>
          <w:sz w:val="28"/>
          <w:szCs w:val="28"/>
        </w:rPr>
        <w:t>Гигантовского сельского поселения Сальского района</w:t>
      </w:r>
      <w:r w:rsidRPr="00F641E0">
        <w:rPr>
          <w:sz w:val="28"/>
          <w:szCs w:val="28"/>
        </w:rPr>
        <w:t xml:space="preserve"> – Администрацией</w:t>
      </w:r>
      <w:r w:rsidR="00910D90" w:rsidRPr="00F641E0">
        <w:rPr>
          <w:sz w:val="28"/>
          <w:szCs w:val="28"/>
        </w:rPr>
        <w:t xml:space="preserve"> Гигантовского сельского поселения</w:t>
      </w:r>
      <w:r w:rsidRPr="00F641E0">
        <w:rPr>
          <w:sz w:val="28"/>
          <w:szCs w:val="28"/>
        </w:rPr>
        <w:t>,</w:t>
      </w:r>
      <w:r w:rsidRPr="00111750">
        <w:rPr>
          <w:sz w:val="28"/>
        </w:rPr>
        <w:t xml:space="preserve"> наделенным соответствующими полномочиями, определяется правовым актом </w:t>
      </w:r>
      <w:r w:rsidRPr="00F641E0">
        <w:rPr>
          <w:sz w:val="28"/>
          <w:szCs w:val="28"/>
        </w:rPr>
        <w:t xml:space="preserve">Администрации </w:t>
      </w:r>
      <w:r w:rsidR="00910D90" w:rsidRPr="00F641E0">
        <w:rPr>
          <w:sz w:val="28"/>
          <w:szCs w:val="28"/>
        </w:rPr>
        <w:t>Гигантовского сельского поселения</w:t>
      </w:r>
      <w:r w:rsidRPr="00F641E0">
        <w:rPr>
          <w:sz w:val="28"/>
          <w:szCs w:val="28"/>
        </w:rPr>
        <w:t>.</w:t>
      </w:r>
    </w:p>
    <w:p w:rsidR="008E0401" w:rsidRPr="00111750" w:rsidRDefault="008E0401" w:rsidP="008E0401">
      <w:pPr>
        <w:spacing w:line="322" w:lineRule="exact"/>
        <w:ind w:firstLine="710"/>
        <w:jc w:val="both"/>
      </w:pPr>
      <w:r w:rsidRPr="00111750">
        <w:rPr>
          <w:sz w:val="28"/>
        </w:rPr>
        <w:t>Методика прогнозирования подлежит уточнению при изменении бюджетного законодательства или иных нормативных правовых актов в части формирования и прогнозирования доходов бюджетов бюджетной системы Российской Федерации, а также в случае изменения функций Администрации,                       в 2-месячный срок после вступления в силу соответствующих изменений.</w:t>
      </w:r>
    </w:p>
    <w:p w:rsidR="008E0401" w:rsidRPr="00111750" w:rsidRDefault="008E0401" w:rsidP="008E0401">
      <w:pPr>
        <w:ind w:firstLine="708"/>
        <w:jc w:val="both"/>
        <w:rPr>
          <w:sz w:val="28"/>
        </w:rPr>
      </w:pPr>
      <w:r w:rsidRPr="00111750">
        <w:rPr>
          <w:sz w:val="28"/>
        </w:rPr>
        <w:t>1.3. Методика прогнозирования содержит все коды классификации доходов (вид, подвид), главным администратором которых является Администрация.</w:t>
      </w:r>
    </w:p>
    <w:p w:rsidR="008E0401" w:rsidRPr="00111750" w:rsidRDefault="008E0401" w:rsidP="008E0401">
      <w:pPr>
        <w:ind w:firstLine="708"/>
        <w:jc w:val="both"/>
        <w:rPr>
          <w:sz w:val="28"/>
        </w:rPr>
      </w:pPr>
      <w:r w:rsidRPr="00111750">
        <w:rPr>
          <w:sz w:val="28"/>
        </w:rPr>
        <w:t>1.4.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w:t>
      </w:r>
    </w:p>
    <w:p w:rsidR="008E0401" w:rsidRPr="00111750" w:rsidRDefault="008E0401" w:rsidP="008E0401">
      <w:pPr>
        <w:ind w:firstLine="708"/>
        <w:jc w:val="both"/>
        <w:rPr>
          <w:sz w:val="28"/>
        </w:rPr>
      </w:pPr>
      <w:r w:rsidRPr="00111750">
        <w:rPr>
          <w:sz w:val="28"/>
        </w:rPr>
        <w:t>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8E0401" w:rsidRPr="00111750" w:rsidRDefault="008E0401" w:rsidP="008E0401">
      <w:pPr>
        <w:ind w:firstLine="708"/>
        <w:jc w:val="both"/>
        <w:rPr>
          <w:sz w:val="28"/>
        </w:rPr>
      </w:pPr>
      <w:r w:rsidRPr="00111750">
        <w:rPr>
          <w:sz w:val="28"/>
        </w:rPr>
        <w:t xml:space="preserve">Расчет прогнозного объема поступлений доходов производится с учетом нормативных правовых актов Российской Федерации, Ростовской области, Собрания депутатов Сальского района и Собрания </w:t>
      </w:r>
      <w:r w:rsidRPr="00F641E0">
        <w:rPr>
          <w:sz w:val="28"/>
          <w:szCs w:val="28"/>
        </w:rPr>
        <w:t xml:space="preserve">депутатов </w:t>
      </w:r>
      <w:r w:rsidR="00910D90" w:rsidRPr="00F641E0">
        <w:rPr>
          <w:sz w:val="28"/>
          <w:szCs w:val="28"/>
        </w:rPr>
        <w:t>Гигантовского сельского поселения</w:t>
      </w:r>
      <w:r w:rsidRPr="00F641E0">
        <w:rPr>
          <w:sz w:val="28"/>
          <w:szCs w:val="28"/>
        </w:rPr>
        <w:t>.</w:t>
      </w:r>
      <w:r w:rsidRPr="00111750">
        <w:rPr>
          <w:sz w:val="28"/>
        </w:rPr>
        <w:t xml:space="preserve"> Кроме того, при расчете прогнозного объема поступлений доходов учитываются проекты нормативных правовых актов и (или) проекты актов, предусматривающих внесение изменений в соответствующие нормативные правовые акты.</w:t>
      </w:r>
    </w:p>
    <w:p w:rsidR="008E0401" w:rsidRPr="00F641E0" w:rsidRDefault="008E0401" w:rsidP="008E0401">
      <w:pPr>
        <w:ind w:firstLine="708"/>
        <w:jc w:val="both"/>
        <w:rPr>
          <w:sz w:val="28"/>
          <w:szCs w:val="28"/>
        </w:rPr>
      </w:pPr>
      <w:r w:rsidRPr="00111750">
        <w:rPr>
          <w:sz w:val="28"/>
        </w:rPr>
        <w:t xml:space="preserve">Методика прогнозирования предусматривает использование при расчете прогнозного объема поступлений доходов оценки ожидаемых результатов </w:t>
      </w:r>
      <w:r w:rsidRPr="00111750">
        <w:rPr>
          <w:sz w:val="28"/>
        </w:rPr>
        <w:lastRenderedPageBreak/>
        <w:t xml:space="preserve">работы по взысканию задолженности по платежам в </w:t>
      </w:r>
      <w:r w:rsidRPr="00F641E0">
        <w:rPr>
          <w:sz w:val="28"/>
          <w:szCs w:val="28"/>
        </w:rPr>
        <w:t xml:space="preserve">бюджет </w:t>
      </w:r>
      <w:r w:rsidR="00910D90" w:rsidRPr="00F641E0">
        <w:rPr>
          <w:sz w:val="28"/>
          <w:szCs w:val="28"/>
        </w:rPr>
        <w:t xml:space="preserve">Гигантовского сельского поселения </w:t>
      </w:r>
      <w:r w:rsidR="00910D90" w:rsidRPr="00111750">
        <w:rPr>
          <w:sz w:val="28"/>
        </w:rPr>
        <w:t>Сальского района</w:t>
      </w:r>
      <w:r w:rsidRPr="00111750">
        <w:rPr>
          <w:sz w:val="28"/>
        </w:rPr>
        <w:t xml:space="preserve">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получаемой на основании данных о планирующемся зачислении или с применением одного из методов, указанных в </w:t>
      </w:r>
      <w:hyperlink r:id="rId10" w:history="1">
        <w:r w:rsidRPr="00111750">
          <w:rPr>
            <w:sz w:val="28"/>
          </w:rPr>
          <w:t>пункте                       1.5</w:t>
        </w:r>
      </w:hyperlink>
      <w:r w:rsidRPr="00111750">
        <w:rPr>
          <w:sz w:val="28"/>
        </w:rPr>
        <w:t xml:space="preserve"> настоящего документа, а также влияния на объем поступлений доходов отдельных решений Президента Российской Федерации, Правительства Российской Федерации, Губернатора Ростовской области, Правительства Ростовской области, Администрации Сальского района</w:t>
      </w:r>
      <w:r w:rsidRPr="00F641E0">
        <w:rPr>
          <w:sz w:val="28"/>
          <w:szCs w:val="28"/>
        </w:rPr>
        <w:t xml:space="preserve">, Администрации </w:t>
      </w:r>
      <w:r w:rsidR="00910D90" w:rsidRPr="00F641E0">
        <w:rPr>
          <w:sz w:val="28"/>
          <w:szCs w:val="28"/>
        </w:rPr>
        <w:t>Гигантовского сельского поселения</w:t>
      </w:r>
      <w:r w:rsidRPr="00F641E0">
        <w:rPr>
          <w:sz w:val="28"/>
          <w:szCs w:val="28"/>
        </w:rPr>
        <w:t xml:space="preserve">, Собрания депутатов Сальского района и Собрания депутатов </w:t>
      </w:r>
      <w:r w:rsidR="00910D90" w:rsidRPr="00F641E0">
        <w:rPr>
          <w:sz w:val="28"/>
          <w:szCs w:val="28"/>
        </w:rPr>
        <w:t>Гигантовского сельского поселения</w:t>
      </w:r>
      <w:r w:rsidRPr="00F641E0">
        <w:rPr>
          <w:sz w:val="28"/>
          <w:szCs w:val="28"/>
        </w:rPr>
        <w:t>.</w:t>
      </w:r>
    </w:p>
    <w:p w:rsidR="008E0401" w:rsidRPr="00111750" w:rsidRDefault="008E0401" w:rsidP="008E0401">
      <w:pPr>
        <w:ind w:firstLine="708"/>
        <w:jc w:val="both"/>
        <w:rPr>
          <w:sz w:val="28"/>
        </w:rPr>
      </w:pPr>
      <w:r w:rsidRPr="00111750">
        <w:rPr>
          <w:sz w:val="28"/>
        </w:rPr>
        <w:t xml:space="preserve">Расчет прогнозного объема поступлений доходов на очередной финансовый год и плановый период увеличивается на сумму оценки ожидаемых результатов работы по взысканию задолженности по платежам в бюджет </w:t>
      </w:r>
      <w:r w:rsidR="00910D90" w:rsidRPr="00F641E0">
        <w:rPr>
          <w:sz w:val="28"/>
          <w:szCs w:val="28"/>
        </w:rPr>
        <w:t>Гигантовского сельского поселения</w:t>
      </w:r>
      <w:r w:rsidR="00910D90" w:rsidRPr="00111750">
        <w:rPr>
          <w:sz w:val="28"/>
        </w:rPr>
        <w:t xml:space="preserve"> </w:t>
      </w:r>
      <w:r w:rsidRPr="00111750">
        <w:rPr>
          <w:sz w:val="28"/>
        </w:rPr>
        <w:t xml:space="preserve">(за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по всем видам доходов, по которым задолженность отражается в бюджетной отчетности Администрации по состоянию </w:t>
      </w:r>
      <w:r w:rsidRPr="00F641E0">
        <w:rPr>
          <w:sz w:val="28"/>
          <w:szCs w:val="28"/>
        </w:rPr>
        <w:t>на 01 октября текущего финансового года,</w:t>
      </w:r>
      <w:r w:rsidRPr="00111750">
        <w:rPr>
          <w:sz w:val="28"/>
        </w:rPr>
        <w:t xml:space="preserve"> с последующим уточнением прогнозируемых значений показателей, используемых для расчета прогнозного объема поступлений по всем видам доходов, по которым задолженность отражается в бюджетной отчетности Администрации по состоянию на 01 января текущего финансового года.</w:t>
      </w:r>
    </w:p>
    <w:p w:rsidR="008E0401" w:rsidRPr="00111750" w:rsidRDefault="008E0401" w:rsidP="008E0401">
      <w:pPr>
        <w:ind w:firstLine="708"/>
        <w:jc w:val="both"/>
        <w:rPr>
          <w:sz w:val="28"/>
        </w:rPr>
      </w:pPr>
      <w:r w:rsidRPr="00111750">
        <w:rPr>
          <w:color w:val="000000"/>
          <w:sz w:val="28"/>
        </w:rPr>
        <w:t>Предварительно остаток задолженности уменьшается на сумму:</w:t>
      </w:r>
    </w:p>
    <w:p w:rsidR="008E0401" w:rsidRPr="00111750" w:rsidRDefault="008E0401" w:rsidP="008E0401">
      <w:pPr>
        <w:ind w:firstLine="708"/>
        <w:jc w:val="both"/>
        <w:rPr>
          <w:sz w:val="28"/>
        </w:rPr>
      </w:pPr>
      <w:r w:rsidRPr="00111750">
        <w:rPr>
          <w:color w:val="000000"/>
          <w:sz w:val="28"/>
        </w:rPr>
        <w:t>задолженности ликвидированных организаций и индивидуальных предпринимателей после их смерти или признания умершими в порядке, установленном законодательством Российской Федерации;</w:t>
      </w:r>
    </w:p>
    <w:p w:rsidR="008E0401" w:rsidRPr="00111750" w:rsidRDefault="008E0401" w:rsidP="008E0401">
      <w:pPr>
        <w:ind w:firstLine="708"/>
        <w:jc w:val="both"/>
        <w:rPr>
          <w:sz w:val="28"/>
        </w:rPr>
      </w:pPr>
      <w:r w:rsidRPr="00111750">
        <w:rPr>
          <w:color w:val="000000"/>
          <w:sz w:val="28"/>
        </w:rPr>
        <w:t>текущей задолженности организаций, в отношении которых возбуждена процедура банкротства;</w:t>
      </w:r>
    </w:p>
    <w:p w:rsidR="008E0401" w:rsidRPr="00111750" w:rsidRDefault="008E0401" w:rsidP="008E0401">
      <w:pPr>
        <w:ind w:firstLine="708"/>
        <w:jc w:val="both"/>
        <w:rPr>
          <w:sz w:val="28"/>
        </w:rPr>
      </w:pPr>
      <w:r w:rsidRPr="00111750">
        <w:rPr>
          <w:color w:val="000000"/>
          <w:sz w:val="28"/>
        </w:rPr>
        <w:t>задолженности, невозможной к взысканию на основании документов судов и (или) службы судебных приставов о невозможности взыскания ввиду отсутствия имущества должника, на которое может быть наложено взыскание;</w:t>
      </w:r>
    </w:p>
    <w:p w:rsidR="008E0401" w:rsidRPr="00111750" w:rsidRDefault="008E0401" w:rsidP="008E0401">
      <w:pPr>
        <w:ind w:firstLine="708"/>
        <w:jc w:val="both"/>
        <w:rPr>
          <w:sz w:val="28"/>
        </w:rPr>
      </w:pPr>
      <w:r w:rsidRPr="00111750">
        <w:rPr>
          <w:color w:val="000000"/>
          <w:sz w:val="28"/>
        </w:rPr>
        <w:t>задолженности отсутствующих должников, по которым возбуждена упрощенная процедура банкротства;</w:t>
      </w:r>
    </w:p>
    <w:p w:rsidR="008E0401" w:rsidRPr="00111750" w:rsidRDefault="008E0401" w:rsidP="008E0401">
      <w:pPr>
        <w:ind w:firstLine="708"/>
        <w:jc w:val="both"/>
        <w:rPr>
          <w:sz w:val="28"/>
        </w:rPr>
      </w:pPr>
      <w:r w:rsidRPr="00111750">
        <w:rPr>
          <w:color w:val="000000"/>
          <w:sz w:val="28"/>
        </w:rPr>
        <w:t>задолженности, подлежащей реструктуризации на основании решений судов.</w:t>
      </w:r>
    </w:p>
    <w:p w:rsidR="008E0401" w:rsidRPr="00F641E0" w:rsidRDefault="008E0401" w:rsidP="00F641E0">
      <w:pPr>
        <w:rPr>
          <w:sz w:val="28"/>
          <w:szCs w:val="28"/>
        </w:rPr>
      </w:pPr>
      <w:r w:rsidRPr="00111750">
        <w:t xml:space="preserve">1.5. Для расчета прогнозируемого объема доходов применяются </w:t>
      </w:r>
      <w:r w:rsidRPr="00F641E0">
        <w:rPr>
          <w:sz w:val="28"/>
          <w:szCs w:val="28"/>
        </w:rPr>
        <w:t>следующие методы:</w:t>
      </w:r>
    </w:p>
    <w:p w:rsidR="008E0401" w:rsidRPr="00F641E0" w:rsidRDefault="008E0401" w:rsidP="00071AE4">
      <w:pPr>
        <w:ind w:firstLine="708"/>
        <w:rPr>
          <w:sz w:val="28"/>
          <w:szCs w:val="28"/>
        </w:rPr>
      </w:pPr>
      <w:r w:rsidRPr="00F641E0">
        <w:rPr>
          <w:sz w:val="28"/>
          <w:szCs w:val="28"/>
        </w:rPr>
        <w:t>1.5.1.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8E0401" w:rsidRPr="00F641E0" w:rsidRDefault="008E0401" w:rsidP="00071AE4">
      <w:pPr>
        <w:ind w:firstLine="708"/>
        <w:rPr>
          <w:sz w:val="28"/>
          <w:szCs w:val="28"/>
        </w:rPr>
      </w:pPr>
      <w:r w:rsidRPr="00F641E0">
        <w:rPr>
          <w:sz w:val="28"/>
          <w:szCs w:val="28"/>
        </w:rPr>
        <w:t xml:space="preserve">1.5.2. Усреднение (в том числе с применением скользящей средней) - расчет на основании усреднения объемов доходов бюджета не менее                                   </w:t>
      </w:r>
      <w:r w:rsidRPr="00F641E0">
        <w:rPr>
          <w:sz w:val="28"/>
          <w:szCs w:val="28"/>
        </w:rPr>
        <w:lastRenderedPageBreak/>
        <w:t>чем за 3 года, предшествующих текущему году, очередному году или году,                          на который производится такой расчет, или за весь период поступления соответствующего вида доходов в случае, если он не превышает 3 года;</w:t>
      </w:r>
    </w:p>
    <w:p w:rsidR="008E0401" w:rsidRPr="00F641E0" w:rsidRDefault="008E0401" w:rsidP="00071AE4">
      <w:pPr>
        <w:ind w:firstLine="708"/>
        <w:rPr>
          <w:sz w:val="28"/>
          <w:szCs w:val="28"/>
        </w:rPr>
      </w:pPr>
      <w:r w:rsidRPr="00F641E0">
        <w:rPr>
          <w:sz w:val="28"/>
          <w:szCs w:val="28"/>
        </w:rPr>
        <w:t>1.5.3. 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8E0401" w:rsidRPr="00F641E0" w:rsidRDefault="00A65775" w:rsidP="00071AE4">
      <w:pPr>
        <w:ind w:firstLine="708"/>
        <w:rPr>
          <w:sz w:val="28"/>
          <w:szCs w:val="28"/>
        </w:rPr>
      </w:pPr>
      <w:r w:rsidRPr="00F641E0">
        <w:rPr>
          <w:sz w:val="28"/>
          <w:szCs w:val="28"/>
        </w:rPr>
        <w:t>1.5.4</w:t>
      </w:r>
      <w:r w:rsidR="008E0401" w:rsidRPr="00F641E0">
        <w:rPr>
          <w:sz w:val="28"/>
          <w:szCs w:val="28"/>
        </w:rPr>
        <w:t>. Расчет на основании фактических поступлений текущего года (фактических значений объемных показателей) соответствующего вида доходов.</w:t>
      </w:r>
    </w:p>
    <w:p w:rsidR="008E0401" w:rsidRPr="00F641E0" w:rsidRDefault="00A65775" w:rsidP="00071AE4">
      <w:pPr>
        <w:ind w:firstLine="708"/>
        <w:rPr>
          <w:sz w:val="28"/>
          <w:szCs w:val="28"/>
        </w:rPr>
      </w:pPr>
      <w:r w:rsidRPr="00F641E0">
        <w:rPr>
          <w:sz w:val="28"/>
          <w:szCs w:val="28"/>
        </w:rPr>
        <w:t>1.5.5</w:t>
      </w:r>
      <w:r w:rsidR="008E0401" w:rsidRPr="00F641E0">
        <w:rPr>
          <w:sz w:val="28"/>
          <w:szCs w:val="28"/>
        </w:rPr>
        <w:t>. Иной способ, в соответствии с которым расчет прогнозного объема поступлений принимается равным нулю, по причине несистемного характера поступления доходов в бюджет</w:t>
      </w:r>
      <w:r w:rsidR="00915E39" w:rsidRPr="00F641E0">
        <w:rPr>
          <w:sz w:val="28"/>
          <w:szCs w:val="28"/>
        </w:rPr>
        <w:t xml:space="preserve"> Гигантовского сельского поселения</w:t>
      </w:r>
      <w:r w:rsidR="008E0401" w:rsidRPr="00F641E0">
        <w:rPr>
          <w:sz w:val="28"/>
          <w:szCs w:val="28"/>
        </w:rPr>
        <w:t xml:space="preserve"> Сальского района.</w:t>
      </w:r>
    </w:p>
    <w:p w:rsidR="008E0401" w:rsidRPr="00F641E0" w:rsidRDefault="008E0401" w:rsidP="00F641E0">
      <w:pPr>
        <w:rPr>
          <w:sz w:val="28"/>
          <w:szCs w:val="28"/>
        </w:rPr>
      </w:pPr>
    </w:p>
    <w:p w:rsidR="008E0401" w:rsidRPr="00F641E0" w:rsidRDefault="008E0401" w:rsidP="00F641E0">
      <w:pPr>
        <w:rPr>
          <w:sz w:val="28"/>
          <w:szCs w:val="28"/>
        </w:rPr>
      </w:pPr>
    </w:p>
    <w:p w:rsidR="008E0401" w:rsidRPr="00F641E0" w:rsidRDefault="008E0401" w:rsidP="00F641E0">
      <w:pPr>
        <w:rPr>
          <w:sz w:val="28"/>
          <w:szCs w:val="28"/>
        </w:rPr>
      </w:pPr>
    </w:p>
    <w:p w:rsidR="002025CE" w:rsidRPr="00111750" w:rsidRDefault="002025CE" w:rsidP="006F5055">
      <w:pPr>
        <w:rPr>
          <w:color w:val="000000"/>
          <w:sz w:val="20"/>
          <w:szCs w:val="20"/>
        </w:rPr>
        <w:sectPr w:rsidR="002025CE" w:rsidRPr="00111750" w:rsidSect="00913F1E">
          <w:pgSz w:w="11906" w:h="16838"/>
          <w:pgMar w:top="1134" w:right="567" w:bottom="1134" w:left="1701" w:header="709" w:footer="709" w:gutter="0"/>
          <w:cols w:space="708"/>
          <w:titlePg/>
          <w:docGrid w:linePitch="360"/>
        </w:sectPr>
      </w:pPr>
    </w:p>
    <w:p w:rsidR="008E0401" w:rsidRPr="00111750" w:rsidRDefault="008E0401" w:rsidP="000E4E2A">
      <w:pPr>
        <w:widowControl w:val="0"/>
        <w:autoSpaceDE w:val="0"/>
        <w:autoSpaceDN w:val="0"/>
        <w:adjustRightInd w:val="0"/>
        <w:jc w:val="center"/>
        <w:rPr>
          <w:sz w:val="28"/>
          <w:szCs w:val="28"/>
        </w:rPr>
      </w:pPr>
    </w:p>
    <w:p w:rsidR="008E0401" w:rsidRPr="00111750" w:rsidRDefault="008E0401" w:rsidP="000E4E2A">
      <w:pPr>
        <w:widowControl w:val="0"/>
        <w:autoSpaceDE w:val="0"/>
        <w:autoSpaceDN w:val="0"/>
        <w:adjustRightInd w:val="0"/>
        <w:jc w:val="center"/>
        <w:rPr>
          <w:sz w:val="28"/>
          <w:szCs w:val="28"/>
        </w:rPr>
      </w:pPr>
    </w:p>
    <w:p w:rsidR="008E0401" w:rsidRPr="00111750" w:rsidRDefault="008E0401" w:rsidP="000E4E2A">
      <w:pPr>
        <w:widowControl w:val="0"/>
        <w:autoSpaceDE w:val="0"/>
        <w:autoSpaceDN w:val="0"/>
        <w:adjustRightInd w:val="0"/>
        <w:jc w:val="center"/>
        <w:rPr>
          <w:sz w:val="28"/>
          <w:szCs w:val="28"/>
        </w:rPr>
      </w:pPr>
    </w:p>
    <w:p w:rsidR="001F7C19" w:rsidRPr="00111750" w:rsidRDefault="001F7C19" w:rsidP="001F7C19">
      <w:pPr>
        <w:widowControl w:val="0"/>
        <w:autoSpaceDE w:val="0"/>
        <w:autoSpaceDN w:val="0"/>
        <w:adjustRightInd w:val="0"/>
        <w:jc w:val="center"/>
        <w:rPr>
          <w:color w:val="000000" w:themeColor="text1"/>
          <w:sz w:val="28"/>
          <w:szCs w:val="28"/>
        </w:rPr>
      </w:pPr>
      <w:bookmarkStart w:id="0" w:name="Par185"/>
      <w:bookmarkEnd w:id="0"/>
      <w:r w:rsidRPr="00111750">
        <w:rPr>
          <w:color w:val="000000" w:themeColor="text1"/>
          <w:sz w:val="28"/>
          <w:szCs w:val="28"/>
        </w:rPr>
        <w:t>МЕТОДИКА</w:t>
      </w:r>
    </w:p>
    <w:p w:rsidR="001F7C19" w:rsidRPr="00111750" w:rsidRDefault="001F7C19" w:rsidP="001F7C19">
      <w:pPr>
        <w:widowControl w:val="0"/>
        <w:autoSpaceDE w:val="0"/>
        <w:autoSpaceDN w:val="0"/>
        <w:adjustRightInd w:val="0"/>
        <w:jc w:val="center"/>
        <w:rPr>
          <w:color w:val="000000" w:themeColor="text1"/>
          <w:sz w:val="28"/>
          <w:szCs w:val="28"/>
        </w:rPr>
      </w:pPr>
      <w:r w:rsidRPr="00111750">
        <w:rPr>
          <w:color w:val="000000" w:themeColor="text1"/>
          <w:sz w:val="28"/>
          <w:szCs w:val="28"/>
        </w:rPr>
        <w:t>прогнозирования поступлений доходов в бюджет Гигантовского сельского поселения Сальского района</w:t>
      </w:r>
    </w:p>
    <w:p w:rsidR="001F7C19" w:rsidRPr="00111750" w:rsidRDefault="001F7C19" w:rsidP="001F7C19">
      <w:pPr>
        <w:ind w:firstLine="851"/>
        <w:jc w:val="center"/>
        <w:outlineLvl w:val="2"/>
        <w:rPr>
          <w:bCs/>
          <w:color w:val="000000" w:themeColor="text1"/>
          <w:sz w:val="28"/>
          <w:szCs w:val="28"/>
        </w:rPr>
      </w:pP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701"/>
        <w:gridCol w:w="2126"/>
        <w:gridCol w:w="2409"/>
        <w:gridCol w:w="1702"/>
        <w:gridCol w:w="1843"/>
        <w:gridCol w:w="2552"/>
        <w:gridCol w:w="2409"/>
      </w:tblGrid>
      <w:tr w:rsidR="001F7C19" w:rsidRPr="00111750" w:rsidTr="00631297">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N п/п</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Код 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Наименование 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 xml:space="preserve">КБК </w:t>
            </w:r>
            <w:hyperlink w:anchor="Par185" w:tooltip="&lt;1&gt; Код бюджетной классификации доходов без пробелов и кода главы главного администратора доходов бюджета." w:history="1">
              <w:r w:rsidRPr="00111750">
                <w:rPr>
                  <w:color w:val="0000FF"/>
                  <w:sz w:val="22"/>
                  <w:szCs w:val="22"/>
                </w:rPr>
                <w:t>&lt;1&gt;</w:t>
              </w:r>
            </w:hyperlink>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Наименование КБК доходов</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 xml:space="preserve">Наименование метода расчета </w:t>
            </w:r>
            <w:hyperlink w:anchor="Par186" w:tooltip="&lt;2&gt; Характеристика метода расчета прогнозного объема поступлений (определяемая в соответствии с подпунктом &quot;в&quot;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 w:history="1">
              <w:r w:rsidRPr="00111750">
                <w:rPr>
                  <w:color w:val="0000FF"/>
                  <w:sz w:val="22"/>
                  <w:szCs w:val="22"/>
                </w:rPr>
                <w:t>&lt;2&gt;</w:t>
              </w:r>
            </w:hyperlink>
          </w:p>
        </w:tc>
        <w:tc>
          <w:tcPr>
            <w:tcW w:w="1843"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 xml:space="preserve">Формула расчета </w:t>
            </w:r>
            <w:hyperlink w:anchor="Par187" w:tooltip="&lt;3&gt; Формула расчета прогнозируемого объема поступлений (при наличии)." w:history="1">
              <w:r w:rsidRPr="00111750">
                <w:rPr>
                  <w:color w:val="0000FF"/>
                  <w:sz w:val="22"/>
                  <w:szCs w:val="22"/>
                </w:rPr>
                <w:t>&lt;3&gt;</w:t>
              </w:r>
            </w:hyperlink>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 xml:space="preserve">Алгоритм расчета </w:t>
            </w:r>
            <w:hyperlink w:anchor="Par188" w:tooltip="&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 w:history="1">
              <w:r w:rsidRPr="00111750">
                <w:rPr>
                  <w:color w:val="0000FF"/>
                  <w:sz w:val="22"/>
                  <w:szCs w:val="22"/>
                </w:rPr>
                <w:t>&lt;4&gt;</w:t>
              </w:r>
            </w:hyperlink>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jc w:val="center"/>
              <w:rPr>
                <w:sz w:val="22"/>
                <w:szCs w:val="22"/>
              </w:rPr>
            </w:pPr>
            <w:r w:rsidRPr="00111750">
              <w:rPr>
                <w:sz w:val="22"/>
                <w:szCs w:val="22"/>
              </w:rPr>
              <w:t xml:space="preserve">Описание показателей </w:t>
            </w:r>
            <w:hyperlink w:anchor="Par189" w:tooltip="&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 w:history="1">
              <w:r w:rsidRPr="00111750">
                <w:rPr>
                  <w:color w:val="0000FF"/>
                  <w:sz w:val="22"/>
                  <w:szCs w:val="22"/>
                </w:rPr>
                <w:t>&lt;5&gt;</w:t>
              </w:r>
            </w:hyperlink>
          </w:p>
        </w:tc>
      </w:tr>
      <w:tr w:rsidR="001F7C19" w:rsidRPr="00111750" w:rsidTr="00631297">
        <w:trPr>
          <w:trHeight w:val="1446"/>
        </w:trPr>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themeColor="text1"/>
                <w:sz w:val="22"/>
                <w:szCs w:val="22"/>
              </w:rPr>
            </w:pPr>
            <w:r w:rsidRPr="00111750">
              <w:rPr>
                <w:color w:val="000000" w:themeColor="text1"/>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10804020011000110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0"/>
                <w:szCs w:val="20"/>
              </w:rPr>
            </w:pPr>
            <w:r w:rsidRPr="0011175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themeColor="text1"/>
                <w:sz w:val="20"/>
                <w:szCs w:val="20"/>
              </w:rPr>
            </w:pPr>
            <w:r w:rsidRPr="00111750">
              <w:rPr>
                <w:color w:val="000000" w:themeColor="text1"/>
                <w:sz w:val="20"/>
                <w:szCs w:val="20"/>
              </w:rPr>
              <w:t>Метод индексации</w:t>
            </w:r>
          </w:p>
          <w:p w:rsidR="001F7C19" w:rsidRPr="00111750" w:rsidRDefault="001F7C19" w:rsidP="001F7C19">
            <w:pPr>
              <w:autoSpaceDE w:val="0"/>
              <w:autoSpaceDN w:val="0"/>
              <w:adjustRightInd w:val="0"/>
              <w:rPr>
                <w:color w:val="000000" w:themeColor="text1"/>
                <w:sz w:val="20"/>
                <w:szCs w:val="20"/>
              </w:rPr>
            </w:pPr>
          </w:p>
          <w:p w:rsidR="001F7C19" w:rsidRPr="00111750" w:rsidRDefault="001F7C19" w:rsidP="001F7C19">
            <w:pPr>
              <w:autoSpaceDE w:val="0"/>
              <w:autoSpaceDN w:val="0"/>
              <w:adjustRightInd w:val="0"/>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ind w:firstLine="53"/>
              <w:rPr>
                <w:color w:val="000000" w:themeColor="text1"/>
                <w:sz w:val="20"/>
                <w:szCs w:val="20"/>
              </w:rPr>
            </w:pPr>
            <w:r w:rsidRPr="00111750">
              <w:rPr>
                <w:iCs/>
                <w:color w:val="000000" w:themeColor="text1"/>
                <w:sz w:val="20"/>
                <w:szCs w:val="20"/>
              </w:rPr>
              <w:t>Пгос = Ож *</w:t>
            </w:r>
            <w:r w:rsidRPr="00111750">
              <w:rPr>
                <w:color w:val="000000" w:themeColor="text1"/>
                <w:sz w:val="20"/>
                <w:szCs w:val="20"/>
              </w:rPr>
              <w:t xml:space="preserve"> Кинф</w:t>
            </w:r>
          </w:p>
          <w:p w:rsidR="001F7C19" w:rsidRPr="00111750" w:rsidRDefault="001F7C19" w:rsidP="001F7C19">
            <w:pPr>
              <w:autoSpaceDE w:val="0"/>
              <w:autoSpaceDN w:val="0"/>
              <w:adjustRightInd w:val="0"/>
              <w:ind w:firstLine="53"/>
              <w:rPr>
                <w:color w:val="000000" w:themeColor="text1"/>
                <w:sz w:val="20"/>
                <w:szCs w:val="20"/>
              </w:rPr>
            </w:pPr>
          </w:p>
          <w:p w:rsidR="001F7C19" w:rsidRPr="00111750" w:rsidRDefault="001F7C19" w:rsidP="001F7C19">
            <w:pPr>
              <w:autoSpaceDE w:val="0"/>
              <w:autoSpaceDN w:val="0"/>
              <w:adjustRightInd w:val="0"/>
              <w:ind w:firstLine="53"/>
              <w:rPr>
                <w:color w:val="000000" w:themeColor="text1"/>
                <w:sz w:val="20"/>
                <w:szCs w:val="20"/>
              </w:rPr>
            </w:pPr>
            <w:r w:rsidRPr="00111750">
              <w:rPr>
                <w:color w:val="000000" w:themeColor="text1"/>
                <w:sz w:val="20"/>
                <w:szCs w:val="20"/>
              </w:rPr>
              <w:t>в т.ч</w:t>
            </w:r>
          </w:p>
          <w:p w:rsidR="001F7C19" w:rsidRPr="00111750" w:rsidRDefault="001F7C19" w:rsidP="001F7C19">
            <w:pPr>
              <w:autoSpaceDE w:val="0"/>
              <w:autoSpaceDN w:val="0"/>
              <w:adjustRightInd w:val="0"/>
              <w:ind w:firstLine="53"/>
              <w:rPr>
                <w:color w:val="000000" w:themeColor="text1"/>
                <w:sz w:val="20"/>
                <w:szCs w:val="20"/>
              </w:rPr>
            </w:pPr>
            <w:r w:rsidRPr="00111750">
              <w:rPr>
                <w:color w:val="000000" w:themeColor="text1"/>
                <w:sz w:val="20"/>
                <w:szCs w:val="20"/>
              </w:rPr>
              <w:t>Ож = (Ож</w:t>
            </w:r>
            <w:r w:rsidRPr="00111750">
              <w:rPr>
                <w:color w:val="000000" w:themeColor="text1"/>
                <w:sz w:val="20"/>
                <w:szCs w:val="20"/>
                <w:vertAlign w:val="subscript"/>
              </w:rPr>
              <w:t>1</w:t>
            </w:r>
            <w:r w:rsidRPr="00111750">
              <w:rPr>
                <w:color w:val="000000" w:themeColor="text1"/>
                <w:sz w:val="20"/>
                <w:szCs w:val="20"/>
              </w:rPr>
              <w:t>+Ож</w:t>
            </w:r>
            <w:r w:rsidRPr="00111750">
              <w:rPr>
                <w:color w:val="000000" w:themeColor="text1"/>
                <w:sz w:val="20"/>
                <w:szCs w:val="20"/>
                <w:vertAlign w:val="subscript"/>
              </w:rPr>
              <w:t>2</w:t>
            </w:r>
            <w:r w:rsidRPr="00111750">
              <w:rPr>
                <w:color w:val="000000" w:themeColor="text1"/>
                <w:sz w:val="20"/>
                <w:szCs w:val="20"/>
              </w:rPr>
              <w:t>+Ож</w:t>
            </w:r>
            <w:r w:rsidRPr="00111750">
              <w:rPr>
                <w:color w:val="000000" w:themeColor="text1"/>
                <w:sz w:val="20"/>
                <w:szCs w:val="20"/>
                <w:vertAlign w:val="subscript"/>
              </w:rPr>
              <w:t>3</w:t>
            </w:r>
            <w:r w:rsidRPr="00111750">
              <w:rPr>
                <w:color w:val="000000" w:themeColor="text1"/>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widowControl w:val="0"/>
              <w:autoSpaceDE w:val="0"/>
              <w:autoSpaceDN w:val="0"/>
              <w:adjustRightInd w:val="0"/>
              <w:spacing w:line="256" w:lineRule="auto"/>
              <w:rPr>
                <w:color w:val="000000" w:themeColor="text1"/>
                <w:sz w:val="20"/>
                <w:szCs w:val="20"/>
              </w:rPr>
            </w:pPr>
            <w:r w:rsidRPr="00111750">
              <w:rPr>
                <w:color w:val="000000" w:themeColor="text1"/>
                <w:sz w:val="20"/>
                <w:szCs w:val="20"/>
              </w:rPr>
              <w:t>Прогнозный объем поступлений государственной пошлины за совершение нотариальных действий в текущем финансовом году рассчитывается методом усреднения. Расчет осуществляется на основании усреднения годовых объемов доходов по данному доходному источнику за три года.</w:t>
            </w:r>
          </w:p>
          <w:p w:rsidR="001F7C19" w:rsidRPr="00111750" w:rsidRDefault="001F7C19" w:rsidP="001F7C19">
            <w:pPr>
              <w:autoSpaceDE w:val="0"/>
              <w:autoSpaceDN w:val="0"/>
              <w:adjustRightInd w:val="0"/>
              <w:rPr>
                <w:color w:val="000000" w:themeColor="text1"/>
                <w:sz w:val="20"/>
                <w:szCs w:val="20"/>
              </w:rPr>
            </w:pPr>
            <w:r w:rsidRPr="00111750">
              <w:rPr>
                <w:color w:val="000000" w:themeColor="text1"/>
                <w:sz w:val="20"/>
                <w:szCs w:val="20"/>
              </w:rPr>
              <w:t>Прогнозный объем поступлений государственной пошлины за совершение нотариальных действий на очередной финансовый год 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color w:val="000000" w:themeColor="text1"/>
                <w:sz w:val="20"/>
                <w:szCs w:val="20"/>
              </w:rPr>
            </w:pPr>
            <w:r w:rsidRPr="00111750">
              <w:rPr>
                <w:iCs/>
                <w:color w:val="000000" w:themeColor="text1"/>
                <w:sz w:val="20"/>
                <w:szCs w:val="20"/>
              </w:rPr>
              <w:t>Пгос - </w:t>
            </w:r>
            <w:r w:rsidRPr="00111750">
              <w:rPr>
                <w:color w:val="000000" w:themeColor="text1"/>
                <w:sz w:val="20"/>
                <w:szCs w:val="20"/>
              </w:rPr>
              <w:t>сумма госпошлины, прогнозируемая к поступлению в бюджет поселения, в прогнозируемом году;</w:t>
            </w:r>
          </w:p>
          <w:p w:rsidR="001F7C19" w:rsidRPr="00111750" w:rsidRDefault="001F7C19" w:rsidP="001F7C19">
            <w:pPr>
              <w:spacing w:before="100" w:beforeAutospacing="1" w:after="240"/>
              <w:jc w:val="both"/>
              <w:rPr>
                <w:i/>
                <w:color w:val="000000" w:themeColor="text1"/>
                <w:sz w:val="20"/>
                <w:szCs w:val="20"/>
              </w:rPr>
            </w:pPr>
            <w:r w:rsidRPr="00111750">
              <w:rPr>
                <w:iCs/>
                <w:color w:val="000000" w:themeColor="text1"/>
                <w:sz w:val="20"/>
                <w:szCs w:val="20"/>
              </w:rPr>
              <w:t>Ож</w:t>
            </w:r>
            <w:r w:rsidRPr="00111750">
              <w:rPr>
                <w:color w:val="000000" w:themeColor="text1"/>
                <w:sz w:val="20"/>
                <w:szCs w:val="20"/>
              </w:rPr>
              <w:t xml:space="preserve">- ожидаемое поступление государственной  пошлины  за  совершение  нотариальных  действий в текущем финансовом году; </w:t>
            </w:r>
            <w:r w:rsidRPr="00111750">
              <w:rPr>
                <w:i/>
                <w:color w:val="000000" w:themeColor="text1"/>
                <w:sz w:val="20"/>
                <w:szCs w:val="20"/>
              </w:rPr>
              <w:t>(Ож</w:t>
            </w:r>
            <w:r w:rsidRPr="00111750">
              <w:rPr>
                <w:i/>
                <w:color w:val="000000" w:themeColor="text1"/>
                <w:sz w:val="20"/>
                <w:szCs w:val="20"/>
                <w:vertAlign w:val="subscript"/>
              </w:rPr>
              <w:t>1</w:t>
            </w:r>
            <w:r w:rsidRPr="00111750">
              <w:rPr>
                <w:i/>
                <w:color w:val="000000" w:themeColor="text1"/>
                <w:sz w:val="20"/>
                <w:szCs w:val="20"/>
              </w:rPr>
              <w:t>,Ож</w:t>
            </w:r>
            <w:r w:rsidRPr="00111750">
              <w:rPr>
                <w:i/>
                <w:color w:val="000000" w:themeColor="text1"/>
                <w:sz w:val="20"/>
                <w:szCs w:val="20"/>
                <w:vertAlign w:val="subscript"/>
              </w:rPr>
              <w:t>2</w:t>
            </w:r>
            <w:r w:rsidRPr="00111750">
              <w:rPr>
                <w:i/>
                <w:color w:val="000000" w:themeColor="text1"/>
                <w:sz w:val="20"/>
                <w:szCs w:val="20"/>
              </w:rPr>
              <w:t>,Ож</w:t>
            </w:r>
            <w:r w:rsidRPr="00111750">
              <w:rPr>
                <w:i/>
                <w:color w:val="000000" w:themeColor="text1"/>
                <w:sz w:val="20"/>
                <w:szCs w:val="20"/>
                <w:vertAlign w:val="subscript"/>
              </w:rPr>
              <w:t>3</w:t>
            </w:r>
            <w:r w:rsidRPr="00111750">
              <w:rPr>
                <w:i/>
                <w:color w:val="000000" w:themeColor="text1"/>
                <w:sz w:val="20"/>
                <w:szCs w:val="20"/>
              </w:rPr>
              <w:t xml:space="preserve"> - фактические поступления государственной  пошлины  за  совершение  нотариальных  действий за три предыдущих отчетных года)</w:t>
            </w:r>
          </w:p>
          <w:p w:rsidR="001F7C19" w:rsidRPr="00111750" w:rsidRDefault="001F7C19" w:rsidP="001F7C19">
            <w:pPr>
              <w:spacing w:before="100" w:beforeAutospacing="1" w:after="240"/>
              <w:jc w:val="both"/>
              <w:rPr>
                <w:color w:val="000000" w:themeColor="text1"/>
                <w:sz w:val="20"/>
                <w:szCs w:val="20"/>
              </w:rPr>
            </w:pPr>
            <w:r w:rsidRPr="00111750">
              <w:rPr>
                <w:color w:val="000000" w:themeColor="text1"/>
                <w:sz w:val="20"/>
                <w:szCs w:val="20"/>
              </w:rPr>
              <w:lastRenderedPageBreak/>
              <w:t>Кинф – уровень инфляции, установленный Областным законом о бюджете Ростовской области</w:t>
            </w:r>
          </w:p>
        </w:tc>
      </w:tr>
      <w:tr w:rsidR="001F7C19" w:rsidRPr="00111750" w:rsidTr="00631297">
        <w:trPr>
          <w:trHeight w:val="1446"/>
        </w:trPr>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themeColor="text1"/>
                <w:sz w:val="22"/>
                <w:szCs w:val="22"/>
              </w:rPr>
            </w:pPr>
            <w:r w:rsidRPr="00111750">
              <w:rPr>
                <w:color w:val="000000" w:themeColor="text1"/>
                <w:sz w:val="22"/>
                <w:szCs w:val="22"/>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108 04020014000110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0"/>
                <w:szCs w:val="20"/>
              </w:rPr>
            </w:pPr>
            <w:r w:rsidRPr="00111750">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1F7C19" w:rsidRPr="00111750" w:rsidRDefault="001F7C19" w:rsidP="001F7C19">
            <w:pPr>
              <w:jc w:val="center"/>
              <w:rPr>
                <w:color w:val="000000"/>
                <w:sz w:val="20"/>
                <w:szCs w:val="20"/>
              </w:rPr>
            </w:pPr>
            <w:r w:rsidRPr="00111750">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1F7C19" w:rsidRPr="00111750" w:rsidTr="00631297">
        <w:trPr>
          <w:trHeight w:val="4757"/>
        </w:trPr>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sz w:val="22"/>
                <w:szCs w:val="22"/>
              </w:rPr>
            </w:pPr>
            <w:r w:rsidRPr="00111750">
              <w:rPr>
                <w:sz w:val="22"/>
                <w:szCs w:val="22"/>
              </w:rPr>
              <w:t>11105025100000 120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0"/>
                <w:szCs w:val="20"/>
              </w:rPr>
            </w:pPr>
            <w:r w:rsidRPr="00111750">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widowControl w:val="0"/>
              <w:autoSpaceDE w:val="0"/>
              <w:autoSpaceDN w:val="0"/>
              <w:adjustRightInd w:val="0"/>
              <w:spacing w:line="256" w:lineRule="auto"/>
              <w:rPr>
                <w:sz w:val="20"/>
                <w:szCs w:val="20"/>
                <w:lang w:val="en-US"/>
              </w:rPr>
            </w:pPr>
          </w:p>
          <w:p w:rsidR="001F7C19" w:rsidRPr="00111750" w:rsidRDefault="001F7C19" w:rsidP="001F7C19">
            <w:pPr>
              <w:rPr>
                <w:i/>
                <w:sz w:val="20"/>
                <w:szCs w:val="20"/>
                <w:lang w:val="en-US"/>
              </w:rPr>
            </w:pPr>
            <w:r w:rsidRPr="00111750">
              <w:rPr>
                <w:i/>
                <w:sz w:val="20"/>
                <w:szCs w:val="20"/>
                <w:lang w:val="en-US"/>
              </w:rPr>
              <w:t xml:space="preserve">        n</w:t>
            </w:r>
          </w:p>
          <w:p w:rsidR="001F7C19" w:rsidRPr="00111750" w:rsidRDefault="001F7C19" w:rsidP="001F7C19">
            <w:pPr>
              <w:autoSpaceDE w:val="0"/>
              <w:autoSpaceDN w:val="0"/>
              <w:adjustRightInd w:val="0"/>
              <w:rPr>
                <w:sz w:val="20"/>
                <w:szCs w:val="20"/>
                <w:lang w:val="en-US"/>
              </w:rPr>
            </w:pPr>
            <w:r w:rsidRPr="00111750">
              <w:rPr>
                <w:sz w:val="20"/>
                <w:szCs w:val="20"/>
                <w:lang w:val="en-US"/>
              </w:rPr>
              <w:t>PR=∑ A</w:t>
            </w:r>
            <w:r w:rsidRPr="00111750">
              <w:rPr>
                <w:i/>
                <w:sz w:val="20"/>
                <w:szCs w:val="20"/>
                <w:lang w:val="en-US"/>
              </w:rPr>
              <w:t>i</w:t>
            </w:r>
            <w:r w:rsidRPr="00111750">
              <w:rPr>
                <w:sz w:val="20"/>
                <w:szCs w:val="20"/>
                <w:lang w:val="en-US"/>
              </w:rPr>
              <w:t>*K</w:t>
            </w:r>
            <w:r w:rsidRPr="00111750">
              <w:rPr>
                <w:sz w:val="20"/>
                <w:szCs w:val="20"/>
              </w:rPr>
              <w:t>инф</w:t>
            </w:r>
          </w:p>
          <w:p w:rsidR="001F7C19" w:rsidRPr="00111750" w:rsidRDefault="001F7C19" w:rsidP="001F7C19">
            <w:pPr>
              <w:autoSpaceDE w:val="0"/>
              <w:autoSpaceDN w:val="0"/>
              <w:adjustRightInd w:val="0"/>
              <w:rPr>
                <w:i/>
                <w:sz w:val="20"/>
                <w:szCs w:val="20"/>
                <w:lang w:val="en-US"/>
              </w:rPr>
            </w:pPr>
            <w:r w:rsidRPr="00111750">
              <w:rPr>
                <w:sz w:val="20"/>
                <w:szCs w:val="20"/>
                <w:lang w:val="en-US"/>
              </w:rPr>
              <w:t xml:space="preserve">      </w:t>
            </w:r>
            <w:r w:rsidRPr="00111750">
              <w:rPr>
                <w:i/>
                <w:sz w:val="20"/>
                <w:szCs w:val="20"/>
                <w:lang w:val="en-US"/>
              </w:rPr>
              <w:t xml:space="preserve">i=1       </w:t>
            </w:r>
          </w:p>
          <w:p w:rsidR="001F7C19" w:rsidRPr="00111750" w:rsidRDefault="001F7C19" w:rsidP="001F7C19">
            <w:pPr>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spacing w:before="100" w:beforeAutospacing="1" w:after="240"/>
              <w:jc w:val="both"/>
              <w:rPr>
                <w:i/>
                <w:iCs/>
                <w:sz w:val="20"/>
                <w:szCs w:val="20"/>
              </w:rPr>
            </w:pPr>
            <w:r w:rsidRPr="00111750">
              <w:rPr>
                <w:sz w:val="20"/>
                <w:szCs w:val="20"/>
              </w:rPr>
              <w:t>Расчет прогнозных показателей основан на данных о размере арендной платы за земельные участки, кадастровой стоимости земельных участков, независимой оценки при определении рыночной стоимости земельного участка. Источником данных являются договоры, заключенные (планируемые к заключению) с арендаторами.</w:t>
            </w:r>
          </w:p>
          <w:p w:rsidR="001F7C19" w:rsidRPr="00111750" w:rsidRDefault="001F7C19" w:rsidP="001F7C19">
            <w:pPr>
              <w:widowControl w:val="0"/>
              <w:autoSpaceDE w:val="0"/>
              <w:autoSpaceDN w:val="0"/>
              <w:adjustRightInd w:val="0"/>
              <w:spacing w:line="256" w:lineRule="auto"/>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spacing w:before="100" w:beforeAutospacing="1" w:after="240"/>
              <w:jc w:val="both"/>
              <w:rPr>
                <w:sz w:val="20"/>
                <w:szCs w:val="20"/>
              </w:rPr>
            </w:pPr>
            <w:r w:rsidRPr="00111750">
              <w:rPr>
                <w:i/>
                <w:iCs/>
                <w:sz w:val="20"/>
                <w:szCs w:val="20"/>
              </w:rPr>
              <w:t>PR</w:t>
            </w:r>
            <w:r w:rsidRPr="00111750">
              <w:rPr>
                <w:sz w:val="20"/>
                <w:szCs w:val="20"/>
              </w:rPr>
              <w:t xml:space="preserve"> - прогнозируемые поступления,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поселений(за исключением земельных участков муниципальных бюджетных и автономных учреждений);</w:t>
            </w:r>
          </w:p>
          <w:p w:rsidR="001F7C19" w:rsidRPr="00111750" w:rsidRDefault="001F7C19" w:rsidP="001F7C19">
            <w:pPr>
              <w:spacing w:before="100" w:beforeAutospacing="1" w:after="240"/>
              <w:jc w:val="both"/>
              <w:rPr>
                <w:sz w:val="20"/>
                <w:szCs w:val="20"/>
              </w:rPr>
            </w:pPr>
            <w:r w:rsidRPr="00111750">
              <w:rPr>
                <w:i/>
                <w:iCs/>
                <w:sz w:val="20"/>
                <w:szCs w:val="20"/>
              </w:rPr>
              <w:t>n</w:t>
            </w:r>
            <w:r w:rsidRPr="00111750">
              <w:rPr>
                <w:sz w:val="20"/>
                <w:szCs w:val="20"/>
              </w:rPr>
              <w:t xml:space="preserve"> - фактическое число заключенных договоров аренды;</w:t>
            </w:r>
          </w:p>
          <w:p w:rsidR="001F7C19" w:rsidRPr="00111750" w:rsidRDefault="001F7C19" w:rsidP="001F7C19">
            <w:pPr>
              <w:spacing w:before="100" w:beforeAutospacing="1" w:after="240"/>
              <w:jc w:val="both"/>
              <w:rPr>
                <w:sz w:val="20"/>
                <w:szCs w:val="20"/>
              </w:rPr>
            </w:pPr>
            <w:r w:rsidRPr="00111750">
              <w:rPr>
                <w:i/>
                <w:iCs/>
                <w:sz w:val="20"/>
                <w:szCs w:val="20"/>
              </w:rPr>
              <w:t>i</w:t>
            </w:r>
            <w:r w:rsidRPr="00111750">
              <w:rPr>
                <w:sz w:val="20"/>
                <w:szCs w:val="20"/>
              </w:rPr>
              <w:t xml:space="preserve"> - договор аренды;</w:t>
            </w:r>
          </w:p>
          <w:p w:rsidR="001F7C19" w:rsidRPr="00111750" w:rsidRDefault="001F7C19" w:rsidP="001F7C19">
            <w:pPr>
              <w:spacing w:before="100" w:beforeAutospacing="1" w:after="240"/>
              <w:jc w:val="both"/>
              <w:rPr>
                <w:sz w:val="20"/>
                <w:szCs w:val="20"/>
              </w:rPr>
            </w:pPr>
            <w:r w:rsidRPr="00111750">
              <w:rPr>
                <w:i/>
                <w:iCs/>
                <w:sz w:val="20"/>
                <w:szCs w:val="20"/>
              </w:rPr>
              <w:lastRenderedPageBreak/>
              <w:t>Ai</w:t>
            </w:r>
            <w:r w:rsidRPr="00111750">
              <w:rPr>
                <w:sz w:val="20"/>
                <w:szCs w:val="20"/>
              </w:rPr>
              <w:t xml:space="preserve"> - размер арендной платы, установленный i-м договором аренды;</w:t>
            </w:r>
          </w:p>
          <w:p w:rsidR="001F7C19" w:rsidRPr="00111750" w:rsidRDefault="001F7C19" w:rsidP="001F7C19">
            <w:pPr>
              <w:widowControl w:val="0"/>
              <w:autoSpaceDE w:val="0"/>
              <w:autoSpaceDN w:val="0"/>
              <w:adjustRightInd w:val="0"/>
              <w:spacing w:line="256" w:lineRule="auto"/>
              <w:jc w:val="both"/>
              <w:rPr>
                <w:sz w:val="20"/>
                <w:szCs w:val="20"/>
              </w:rPr>
            </w:pPr>
            <w:r w:rsidRPr="00111750">
              <w:rPr>
                <w:sz w:val="20"/>
                <w:szCs w:val="20"/>
              </w:rPr>
              <w:t>Кинф – уровень инфляции, установленный Областным законом о бюджете Ростовской области</w:t>
            </w:r>
          </w:p>
        </w:tc>
      </w:tr>
      <w:tr w:rsidR="001F7C19" w:rsidRPr="00111750" w:rsidTr="00631297">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lastRenderedPageBreak/>
              <w:t>4</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11105075100000120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sz w:val="20"/>
                <w:szCs w:val="20"/>
              </w:rPr>
            </w:pPr>
            <w:r w:rsidRPr="00111750">
              <w:rPr>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i/>
                <w:sz w:val="20"/>
                <w:szCs w:val="20"/>
                <w:lang w:val="en-US"/>
              </w:rPr>
            </w:pPr>
            <w:r w:rsidRPr="00111750">
              <w:rPr>
                <w:i/>
                <w:sz w:val="20"/>
                <w:szCs w:val="20"/>
                <w:lang w:val="en-US"/>
              </w:rPr>
              <w:t xml:space="preserve">        n</w:t>
            </w:r>
          </w:p>
          <w:p w:rsidR="001F7C19" w:rsidRPr="00111750" w:rsidRDefault="001F7C19" w:rsidP="001F7C19">
            <w:pPr>
              <w:autoSpaceDE w:val="0"/>
              <w:autoSpaceDN w:val="0"/>
              <w:adjustRightInd w:val="0"/>
              <w:rPr>
                <w:sz w:val="20"/>
                <w:szCs w:val="20"/>
                <w:lang w:val="en-US"/>
              </w:rPr>
            </w:pPr>
            <w:r w:rsidRPr="00111750">
              <w:rPr>
                <w:sz w:val="20"/>
                <w:szCs w:val="20"/>
                <w:lang w:val="en-US"/>
              </w:rPr>
              <w:t xml:space="preserve">PR=∑ </w:t>
            </w:r>
            <w:r w:rsidRPr="00111750">
              <w:rPr>
                <w:i/>
                <w:sz w:val="20"/>
                <w:szCs w:val="20"/>
                <w:lang w:val="en-US"/>
              </w:rPr>
              <w:t>Ai</w:t>
            </w:r>
            <w:r w:rsidRPr="00111750">
              <w:rPr>
                <w:sz w:val="20"/>
                <w:szCs w:val="20"/>
                <w:lang w:val="en-US"/>
              </w:rPr>
              <w:t>*K</w:t>
            </w:r>
            <w:r w:rsidRPr="00111750">
              <w:rPr>
                <w:sz w:val="20"/>
                <w:szCs w:val="20"/>
              </w:rPr>
              <w:t>инф</w:t>
            </w:r>
          </w:p>
          <w:p w:rsidR="001F7C19" w:rsidRPr="00111750" w:rsidRDefault="001F7C19" w:rsidP="001F7C19">
            <w:pPr>
              <w:autoSpaceDE w:val="0"/>
              <w:autoSpaceDN w:val="0"/>
              <w:adjustRightInd w:val="0"/>
              <w:rPr>
                <w:i/>
                <w:sz w:val="20"/>
                <w:szCs w:val="20"/>
                <w:lang w:val="en-US"/>
              </w:rPr>
            </w:pPr>
            <w:r w:rsidRPr="00111750">
              <w:rPr>
                <w:sz w:val="20"/>
                <w:szCs w:val="20"/>
                <w:lang w:val="en-US"/>
              </w:rPr>
              <w:t xml:space="preserve">      </w:t>
            </w:r>
            <w:r w:rsidRPr="00111750">
              <w:rPr>
                <w:i/>
                <w:sz w:val="20"/>
                <w:szCs w:val="20"/>
                <w:lang w:val="en-US"/>
              </w:rPr>
              <w:t xml:space="preserve">i=1       </w:t>
            </w:r>
          </w:p>
          <w:p w:rsidR="001F7C19" w:rsidRPr="00111750" w:rsidRDefault="001F7C19" w:rsidP="001F7C19">
            <w:pPr>
              <w:widowControl w:val="0"/>
              <w:autoSpaceDE w:val="0"/>
              <w:autoSpaceDN w:val="0"/>
              <w:adjustRightInd w:val="0"/>
              <w:spacing w:line="256" w:lineRule="auto"/>
              <w:rPr>
                <w:sz w:val="20"/>
                <w:szCs w:val="20"/>
                <w:lang w:val="en-US"/>
              </w:rPr>
            </w:pPr>
          </w:p>
          <w:p w:rsidR="001F7C19" w:rsidRPr="00111750" w:rsidRDefault="001F7C19" w:rsidP="001F7C19">
            <w:pPr>
              <w:widowControl w:val="0"/>
              <w:autoSpaceDE w:val="0"/>
              <w:autoSpaceDN w:val="0"/>
              <w:adjustRightInd w:val="0"/>
              <w:spacing w:line="256" w:lineRule="auto"/>
              <w:rPr>
                <w:i/>
                <w:sz w:val="20"/>
                <w:szCs w:val="20"/>
                <w:lang w:val="en-US"/>
              </w:rPr>
            </w:pPr>
            <w:r w:rsidRPr="00111750">
              <w:rPr>
                <w:i/>
                <w:sz w:val="20"/>
                <w:szCs w:val="20"/>
                <w:lang w:val="en-US"/>
              </w:rPr>
              <w:t>Ai=Aj*Sj</w:t>
            </w:r>
          </w:p>
          <w:p w:rsidR="001F7C19" w:rsidRPr="00111750" w:rsidRDefault="001F7C19" w:rsidP="001F7C19">
            <w:pPr>
              <w:widowControl w:val="0"/>
              <w:autoSpaceDE w:val="0"/>
              <w:autoSpaceDN w:val="0"/>
              <w:adjustRightInd w:val="0"/>
              <w:spacing w:line="256" w:lineRule="auto"/>
              <w:rPr>
                <w:i/>
                <w:sz w:val="20"/>
                <w:szCs w:val="20"/>
                <w:lang w:val="en-US"/>
              </w:rPr>
            </w:pPr>
          </w:p>
          <w:p w:rsidR="001F7C19" w:rsidRPr="00111750" w:rsidRDefault="001F7C19" w:rsidP="001F7C19">
            <w:pPr>
              <w:widowControl w:val="0"/>
              <w:autoSpaceDE w:val="0"/>
              <w:autoSpaceDN w:val="0"/>
              <w:adjustRightInd w:val="0"/>
              <w:spacing w:line="256" w:lineRule="auto"/>
              <w:rPr>
                <w:i/>
                <w:sz w:val="20"/>
                <w:szCs w:val="20"/>
                <w:lang w:val="en-US"/>
              </w:rPr>
            </w:pPr>
            <w:r w:rsidRPr="00111750">
              <w:rPr>
                <w:i/>
                <w:sz w:val="20"/>
                <w:szCs w:val="20"/>
                <w:lang w:val="en-US"/>
              </w:rPr>
              <w:t>Aj=Ci/Si</w:t>
            </w:r>
          </w:p>
          <w:p w:rsidR="001F7C19" w:rsidRPr="00111750" w:rsidRDefault="001F7C19" w:rsidP="001F7C19">
            <w:pPr>
              <w:widowControl w:val="0"/>
              <w:autoSpaceDE w:val="0"/>
              <w:autoSpaceDN w:val="0"/>
              <w:adjustRightInd w:val="0"/>
              <w:spacing w:line="256" w:lineRule="auto"/>
              <w:rPr>
                <w:i/>
                <w:sz w:val="20"/>
                <w:szCs w:val="20"/>
                <w:lang w:val="en-US"/>
              </w:rPr>
            </w:pPr>
          </w:p>
          <w:p w:rsidR="001F7C19" w:rsidRPr="00111750" w:rsidRDefault="001F7C19" w:rsidP="001F7C19">
            <w:pPr>
              <w:widowControl w:val="0"/>
              <w:autoSpaceDE w:val="0"/>
              <w:autoSpaceDN w:val="0"/>
              <w:adjustRightInd w:val="0"/>
              <w:spacing w:line="256" w:lineRule="auto"/>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widowControl w:val="0"/>
              <w:autoSpaceDE w:val="0"/>
              <w:autoSpaceDN w:val="0"/>
              <w:adjustRightInd w:val="0"/>
              <w:spacing w:line="256" w:lineRule="auto"/>
              <w:rPr>
                <w:sz w:val="20"/>
                <w:szCs w:val="20"/>
              </w:rPr>
            </w:pPr>
            <w:r w:rsidRPr="00111750">
              <w:rPr>
                <w:sz w:val="20"/>
                <w:szCs w:val="20"/>
              </w:rPr>
              <w:t>Расчет прогнозных показателей основан на данных о размере площади сдаваемых в аренду объектов и рыночной стоимости права пользования объектами нежилого фонда на условиях договора аренды. Источником данных о площади сдаваемых в аренду объектов и рыночной стоимости права пользования объектами нежилого фонда являются договоры, заключенные (планируемые к заключению) с арендаторами</w:t>
            </w:r>
          </w:p>
          <w:p w:rsidR="009502AB" w:rsidRPr="00111750" w:rsidRDefault="009502AB" w:rsidP="001F7C19">
            <w:pPr>
              <w:widowControl w:val="0"/>
              <w:autoSpaceDE w:val="0"/>
              <w:autoSpaceDN w:val="0"/>
              <w:adjustRightInd w:val="0"/>
              <w:spacing w:line="256" w:lineRule="auto"/>
              <w:rPr>
                <w:sz w:val="20"/>
                <w:szCs w:val="20"/>
              </w:rPr>
            </w:pPr>
            <w:r w:rsidRPr="00111750">
              <w:rPr>
                <w:color w:val="000000" w:themeColor="text1"/>
                <w:sz w:val="20"/>
                <w:szCs w:val="20"/>
              </w:rPr>
              <w:lastRenderedPageBreak/>
              <w:t xml:space="preserve">Прогнозный объем поступлений </w:t>
            </w:r>
            <w:r w:rsidRPr="00111750">
              <w:rPr>
                <w:color w:val="000000"/>
                <w:sz w:val="20"/>
                <w:szCs w:val="20"/>
              </w:rPr>
              <w:t>Доходов от сдачи в аренду имущества</w:t>
            </w:r>
            <w:r w:rsidRPr="00111750">
              <w:rPr>
                <w:color w:val="000000" w:themeColor="text1"/>
                <w:sz w:val="20"/>
                <w:szCs w:val="20"/>
              </w:rPr>
              <w:t xml:space="preserve"> на очередной финансовый год 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spacing w:before="100" w:beforeAutospacing="1" w:after="240"/>
              <w:jc w:val="both"/>
              <w:rPr>
                <w:sz w:val="20"/>
                <w:szCs w:val="20"/>
              </w:rPr>
            </w:pPr>
            <w:r w:rsidRPr="00111750">
              <w:rPr>
                <w:i/>
                <w:iCs/>
                <w:sz w:val="20"/>
                <w:szCs w:val="20"/>
              </w:rPr>
              <w:lastRenderedPageBreak/>
              <w:t>PR</w:t>
            </w:r>
            <w:r w:rsidRPr="00111750">
              <w:rPr>
                <w:sz w:val="20"/>
                <w:szCs w:val="20"/>
              </w:rPr>
              <w:t>- прогнозируемые поступления от сдачи в аренду имущества, находящегося в оперативном управлении;</w:t>
            </w:r>
          </w:p>
          <w:p w:rsidR="001F7C19" w:rsidRPr="00111750" w:rsidRDefault="001F7C19" w:rsidP="001F7C19">
            <w:pPr>
              <w:spacing w:before="100" w:beforeAutospacing="1" w:after="240"/>
              <w:jc w:val="both"/>
              <w:rPr>
                <w:sz w:val="20"/>
                <w:szCs w:val="20"/>
              </w:rPr>
            </w:pPr>
            <w:r w:rsidRPr="00111750">
              <w:rPr>
                <w:i/>
                <w:iCs/>
                <w:sz w:val="20"/>
                <w:szCs w:val="20"/>
              </w:rPr>
              <w:t>n</w:t>
            </w:r>
            <w:r w:rsidRPr="00111750">
              <w:rPr>
                <w:sz w:val="20"/>
                <w:szCs w:val="20"/>
              </w:rPr>
              <w:t xml:space="preserve"> - фактическое число заключенных договоров аренды;</w:t>
            </w:r>
          </w:p>
          <w:p w:rsidR="001F7C19" w:rsidRPr="00111750" w:rsidRDefault="001F7C19" w:rsidP="001F7C19">
            <w:pPr>
              <w:spacing w:before="100" w:beforeAutospacing="1" w:after="240"/>
              <w:jc w:val="both"/>
              <w:rPr>
                <w:sz w:val="20"/>
                <w:szCs w:val="20"/>
              </w:rPr>
            </w:pPr>
            <w:r w:rsidRPr="00111750">
              <w:rPr>
                <w:i/>
                <w:iCs/>
                <w:sz w:val="20"/>
                <w:szCs w:val="20"/>
              </w:rPr>
              <w:t>i</w:t>
            </w:r>
            <w:r w:rsidRPr="00111750">
              <w:rPr>
                <w:sz w:val="20"/>
                <w:szCs w:val="20"/>
              </w:rPr>
              <w:t xml:space="preserve"> - договор аренды;</w:t>
            </w:r>
          </w:p>
          <w:p w:rsidR="001F7C19" w:rsidRPr="00111750" w:rsidRDefault="001F7C19" w:rsidP="001F7C19">
            <w:pPr>
              <w:spacing w:before="100" w:beforeAutospacing="1" w:after="240"/>
              <w:jc w:val="both"/>
              <w:rPr>
                <w:sz w:val="20"/>
                <w:szCs w:val="20"/>
              </w:rPr>
            </w:pPr>
            <w:r w:rsidRPr="00111750">
              <w:rPr>
                <w:i/>
                <w:iCs/>
                <w:sz w:val="20"/>
                <w:szCs w:val="20"/>
              </w:rPr>
              <w:t>Ai</w:t>
            </w:r>
            <w:r w:rsidRPr="00111750">
              <w:rPr>
                <w:sz w:val="20"/>
                <w:szCs w:val="20"/>
              </w:rPr>
              <w:t xml:space="preserve"> - размер арендной платы, установленный i-м договором аренды;</w:t>
            </w:r>
          </w:p>
          <w:p w:rsidR="001F7C19" w:rsidRPr="00111750" w:rsidRDefault="001F7C19" w:rsidP="001F7C19">
            <w:pPr>
              <w:widowControl w:val="0"/>
              <w:autoSpaceDE w:val="0"/>
              <w:autoSpaceDN w:val="0"/>
              <w:adjustRightInd w:val="0"/>
              <w:spacing w:line="256" w:lineRule="auto"/>
              <w:jc w:val="both"/>
              <w:rPr>
                <w:sz w:val="20"/>
                <w:szCs w:val="20"/>
              </w:rPr>
            </w:pPr>
            <w:r w:rsidRPr="00111750">
              <w:rPr>
                <w:sz w:val="20"/>
                <w:szCs w:val="20"/>
              </w:rPr>
              <w:t xml:space="preserve">Кинф – уровень инфляции, установленный Областным законом о </w:t>
            </w:r>
            <w:r w:rsidRPr="00111750">
              <w:rPr>
                <w:sz w:val="20"/>
                <w:szCs w:val="20"/>
              </w:rPr>
              <w:lastRenderedPageBreak/>
              <w:t>бюджете Ростовской области</w:t>
            </w:r>
          </w:p>
          <w:p w:rsidR="001F7C19" w:rsidRPr="00111750" w:rsidRDefault="001F7C19" w:rsidP="001F7C19">
            <w:pPr>
              <w:spacing w:before="100" w:beforeAutospacing="1" w:after="240"/>
              <w:jc w:val="both"/>
              <w:rPr>
                <w:sz w:val="20"/>
                <w:szCs w:val="20"/>
              </w:rPr>
            </w:pPr>
            <w:r w:rsidRPr="00111750">
              <w:rPr>
                <w:i/>
                <w:sz w:val="20"/>
                <w:szCs w:val="20"/>
                <w:lang w:val="en-US"/>
              </w:rPr>
              <w:t>Aj</w:t>
            </w:r>
            <w:r w:rsidRPr="00111750">
              <w:rPr>
                <w:sz w:val="20"/>
                <w:szCs w:val="20"/>
              </w:rPr>
              <w:t xml:space="preserve"> - рыночная стоимость 1 кв. метра объекта нежилого фонда по i-му договору аренды на планируемый финансовый год;</w:t>
            </w:r>
          </w:p>
          <w:p w:rsidR="001F7C19" w:rsidRPr="00111750" w:rsidRDefault="001F7C19" w:rsidP="001F7C19">
            <w:pPr>
              <w:spacing w:before="100" w:beforeAutospacing="1" w:after="240"/>
              <w:jc w:val="both"/>
              <w:rPr>
                <w:sz w:val="20"/>
                <w:szCs w:val="20"/>
              </w:rPr>
            </w:pPr>
            <w:r w:rsidRPr="00111750">
              <w:rPr>
                <w:noProof/>
                <w:sz w:val="20"/>
                <w:szCs w:val="20"/>
              </w:rPr>
              <w:t xml:space="preserve"> </w:t>
            </w:r>
            <w:r w:rsidRPr="00111750">
              <w:rPr>
                <w:i/>
                <w:sz w:val="20"/>
                <w:szCs w:val="20"/>
                <w:lang w:val="en-US"/>
              </w:rPr>
              <w:t>Sj</w:t>
            </w:r>
            <w:r w:rsidRPr="00111750">
              <w:rPr>
                <w:sz w:val="20"/>
                <w:szCs w:val="20"/>
              </w:rPr>
              <w:t xml:space="preserve"> - площадь кв. метров, сдаваемых в аренду в планируемом году.</w:t>
            </w:r>
          </w:p>
          <w:p w:rsidR="001F7C19" w:rsidRPr="00111750" w:rsidRDefault="001F7C19" w:rsidP="001F7C19">
            <w:pPr>
              <w:spacing w:before="100" w:beforeAutospacing="1" w:after="240"/>
              <w:jc w:val="both"/>
              <w:rPr>
                <w:sz w:val="20"/>
                <w:szCs w:val="20"/>
              </w:rPr>
            </w:pPr>
            <w:r w:rsidRPr="00111750">
              <w:rPr>
                <w:i/>
                <w:sz w:val="20"/>
                <w:szCs w:val="20"/>
                <w:lang w:val="en-US"/>
              </w:rPr>
              <w:t>Ci</w:t>
            </w:r>
            <w:r w:rsidRPr="00111750">
              <w:rPr>
                <w:sz w:val="20"/>
                <w:szCs w:val="20"/>
              </w:rPr>
              <w:t xml:space="preserve"> - рыночная стоимость права пользования объектом нежилого фонда по i-му договору аренды;</w:t>
            </w:r>
          </w:p>
          <w:p w:rsidR="001F7C19" w:rsidRPr="00111750" w:rsidRDefault="001F7C19" w:rsidP="001F7C19">
            <w:pPr>
              <w:spacing w:before="100" w:beforeAutospacing="1" w:after="100" w:afterAutospacing="1"/>
              <w:jc w:val="both"/>
              <w:rPr>
                <w:sz w:val="20"/>
                <w:szCs w:val="20"/>
              </w:rPr>
            </w:pPr>
            <w:r w:rsidRPr="00111750">
              <w:rPr>
                <w:i/>
                <w:sz w:val="20"/>
                <w:szCs w:val="20"/>
                <w:lang w:val="en-US"/>
              </w:rPr>
              <w:t>Si</w:t>
            </w:r>
            <w:r w:rsidRPr="00111750">
              <w:rPr>
                <w:sz w:val="20"/>
                <w:szCs w:val="20"/>
              </w:rPr>
              <w:t xml:space="preserve"> - площадь, кв. метров;          </w:t>
            </w:r>
          </w:p>
          <w:p w:rsidR="001F7C19" w:rsidRPr="00111750" w:rsidRDefault="001F7C19" w:rsidP="001F7C19">
            <w:pPr>
              <w:widowControl w:val="0"/>
              <w:autoSpaceDE w:val="0"/>
              <w:autoSpaceDN w:val="0"/>
              <w:adjustRightInd w:val="0"/>
              <w:spacing w:line="256" w:lineRule="auto"/>
              <w:jc w:val="both"/>
              <w:rPr>
                <w:sz w:val="20"/>
                <w:szCs w:val="20"/>
              </w:rPr>
            </w:pPr>
          </w:p>
        </w:tc>
      </w:tr>
      <w:tr w:rsidR="00631297" w:rsidRPr="00111750" w:rsidTr="00631297">
        <w:tc>
          <w:tcPr>
            <w:tcW w:w="567" w:type="dxa"/>
            <w:tcBorders>
              <w:top w:val="single" w:sz="4" w:space="0" w:color="auto"/>
              <w:left w:val="single" w:sz="4" w:space="0" w:color="auto"/>
              <w:bottom w:val="single" w:sz="4" w:space="0" w:color="auto"/>
              <w:right w:val="single" w:sz="4" w:space="0" w:color="auto"/>
            </w:tcBorders>
          </w:tcPr>
          <w:p w:rsidR="00631297" w:rsidRPr="00111750" w:rsidRDefault="004A7BFB" w:rsidP="001F7C19">
            <w:pPr>
              <w:autoSpaceDE w:val="0"/>
              <w:autoSpaceDN w:val="0"/>
              <w:adjustRightInd w:val="0"/>
              <w:rPr>
                <w:sz w:val="22"/>
                <w:szCs w:val="22"/>
              </w:rPr>
            </w:pPr>
            <w:r>
              <w:rPr>
                <w:sz w:val="22"/>
                <w:szCs w:val="22"/>
              </w:rPr>
              <w:lastRenderedPageBreak/>
              <w:t>5</w:t>
            </w:r>
          </w:p>
        </w:tc>
        <w:tc>
          <w:tcPr>
            <w:tcW w:w="567" w:type="dxa"/>
            <w:tcBorders>
              <w:top w:val="single" w:sz="4" w:space="0" w:color="auto"/>
              <w:left w:val="single" w:sz="4" w:space="0" w:color="auto"/>
              <w:bottom w:val="single" w:sz="4" w:space="0" w:color="auto"/>
              <w:right w:val="single" w:sz="4" w:space="0" w:color="auto"/>
            </w:tcBorders>
          </w:tcPr>
          <w:p w:rsidR="00631297" w:rsidRPr="00111750" w:rsidRDefault="003E162A" w:rsidP="001F7C19">
            <w:pPr>
              <w:autoSpaceDE w:val="0"/>
              <w:autoSpaceDN w:val="0"/>
              <w:adjustRightInd w:val="0"/>
              <w:rPr>
                <w:sz w:val="22"/>
                <w:szCs w:val="22"/>
              </w:rPr>
            </w:pPr>
            <w:r w:rsidRPr="00111750">
              <w:rPr>
                <w:sz w:val="22"/>
                <w:szCs w:val="22"/>
              </w:rPr>
              <w:t xml:space="preserve">951 </w:t>
            </w:r>
          </w:p>
        </w:tc>
        <w:tc>
          <w:tcPr>
            <w:tcW w:w="1701" w:type="dxa"/>
            <w:tcBorders>
              <w:top w:val="single" w:sz="4" w:space="0" w:color="auto"/>
              <w:left w:val="single" w:sz="4" w:space="0" w:color="auto"/>
              <w:bottom w:val="single" w:sz="4" w:space="0" w:color="auto"/>
              <w:right w:val="single" w:sz="4" w:space="0" w:color="auto"/>
            </w:tcBorders>
          </w:tcPr>
          <w:p w:rsidR="00631297" w:rsidRPr="00111750" w:rsidRDefault="003E162A"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631297" w:rsidRPr="00111750" w:rsidRDefault="003E162A" w:rsidP="001F7C19">
            <w:pPr>
              <w:autoSpaceDE w:val="0"/>
              <w:autoSpaceDN w:val="0"/>
              <w:adjustRightInd w:val="0"/>
              <w:rPr>
                <w:sz w:val="22"/>
                <w:szCs w:val="22"/>
              </w:rPr>
            </w:pPr>
            <w:r w:rsidRPr="00111750">
              <w:rPr>
                <w:sz w:val="22"/>
                <w:szCs w:val="22"/>
              </w:rPr>
              <w:t>11105314100000120</w:t>
            </w:r>
          </w:p>
        </w:tc>
        <w:tc>
          <w:tcPr>
            <w:tcW w:w="2409" w:type="dxa"/>
            <w:tcBorders>
              <w:top w:val="single" w:sz="4" w:space="0" w:color="auto"/>
              <w:left w:val="single" w:sz="4" w:space="0" w:color="auto"/>
              <w:bottom w:val="single" w:sz="4" w:space="0" w:color="auto"/>
              <w:right w:val="single" w:sz="4" w:space="0" w:color="auto"/>
            </w:tcBorders>
          </w:tcPr>
          <w:p w:rsidR="009432A3" w:rsidRPr="00111750" w:rsidRDefault="009432A3" w:rsidP="009432A3">
            <w:pPr>
              <w:rPr>
                <w:rStyle w:val="a9"/>
                <w:sz w:val="20"/>
                <w:szCs w:val="20"/>
              </w:rPr>
            </w:pPr>
            <w:r w:rsidRPr="00111750">
              <w:rPr>
                <w:color w:val="000000"/>
                <w:sz w:val="20"/>
                <w:szCs w:val="20"/>
                <w:shd w:val="clear" w:color="auto" w:fill="FFFFFF"/>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w:t>
            </w:r>
            <w:r w:rsidRPr="00111750">
              <w:rPr>
                <w:color w:val="000000"/>
                <w:sz w:val="20"/>
                <w:szCs w:val="20"/>
                <w:shd w:val="clear" w:color="auto" w:fill="FFFFFF"/>
              </w:rPr>
              <w:lastRenderedPageBreak/>
              <w:t>границах сельских поселений</w:t>
            </w:r>
          </w:p>
          <w:p w:rsidR="00631297" w:rsidRPr="00111750" w:rsidRDefault="00631297" w:rsidP="001F7C19">
            <w:pPr>
              <w:autoSpaceDE w:val="0"/>
              <w:autoSpaceDN w:val="0"/>
              <w:adjustRightInd w:val="0"/>
              <w:rPr>
                <w:color w:val="000000"/>
                <w:sz w:val="20"/>
                <w:szCs w:val="20"/>
              </w:rPr>
            </w:pPr>
          </w:p>
        </w:tc>
        <w:tc>
          <w:tcPr>
            <w:tcW w:w="1702" w:type="dxa"/>
            <w:tcBorders>
              <w:top w:val="single" w:sz="4" w:space="0" w:color="auto"/>
              <w:left w:val="single" w:sz="4" w:space="0" w:color="auto"/>
              <w:bottom w:val="single" w:sz="4" w:space="0" w:color="auto"/>
              <w:right w:val="single" w:sz="4" w:space="0" w:color="auto"/>
            </w:tcBorders>
          </w:tcPr>
          <w:p w:rsidR="00631297" w:rsidRPr="00111750" w:rsidRDefault="00A73764" w:rsidP="001F7C19">
            <w:pPr>
              <w:jc w:val="center"/>
              <w:rPr>
                <w:color w:val="000000" w:themeColor="text1"/>
                <w:sz w:val="20"/>
                <w:szCs w:val="20"/>
              </w:rPr>
            </w:pPr>
            <w:r w:rsidRPr="00111750">
              <w:rPr>
                <w:color w:val="000000" w:themeColor="text1"/>
                <w:sz w:val="20"/>
                <w:szCs w:val="20"/>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631297" w:rsidRPr="00111750" w:rsidRDefault="00631297" w:rsidP="001F7C1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631297" w:rsidRPr="00111750" w:rsidRDefault="00A71876" w:rsidP="00874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1750">
              <w:rPr>
                <w:sz w:val="20"/>
                <w:szCs w:val="20"/>
              </w:rPr>
              <w:t xml:space="preserve">Расчет прогнозных показателей основан на данных о </w:t>
            </w:r>
            <w:r w:rsidR="003D18F7" w:rsidRPr="00111750">
              <w:rPr>
                <w:color w:val="000000"/>
                <w:sz w:val="20"/>
                <w:szCs w:val="20"/>
                <w:shd w:val="clear" w:color="auto" w:fill="FFFFFF"/>
              </w:rPr>
              <w:t>земельных участках</w:t>
            </w:r>
            <w:r w:rsidRPr="00111750">
              <w:rPr>
                <w:color w:val="000000"/>
                <w:sz w:val="20"/>
                <w:szCs w:val="20"/>
                <w:shd w:val="clear" w:color="auto" w:fill="FFFFFF"/>
              </w:rPr>
              <w:t>, государственная собственность на которые не разграничена и которые расположены в границах сельских поселений</w:t>
            </w:r>
            <w:r w:rsidR="003D18F7" w:rsidRPr="00111750">
              <w:rPr>
                <w:color w:val="000000"/>
                <w:sz w:val="20"/>
                <w:szCs w:val="20"/>
                <w:shd w:val="clear" w:color="auto" w:fill="FFFFFF"/>
              </w:rPr>
              <w:t xml:space="preserve">, в соответствии с постановлением Правительства Ростовской области от 02.03.2015 №136 «Об утверждении Порядка определения платы по соглашению об установлении сервитута в </w:t>
            </w:r>
            <w:r w:rsidR="003D18F7" w:rsidRPr="00111750">
              <w:rPr>
                <w:color w:val="000000"/>
                <w:sz w:val="20"/>
                <w:szCs w:val="20"/>
                <w:shd w:val="clear" w:color="auto" w:fill="FFFFFF"/>
              </w:rPr>
              <w:lastRenderedPageBreak/>
              <w:t>отношении земельных участков, находящихся в государственной собственности Ростовской област</w:t>
            </w:r>
            <w:r w:rsidR="008741D1" w:rsidRPr="00111750">
              <w:rPr>
                <w:color w:val="000000"/>
                <w:sz w:val="20"/>
                <w:szCs w:val="20"/>
                <w:shd w:val="clear" w:color="auto" w:fill="FFFFFF"/>
              </w:rPr>
              <w:t>и</w:t>
            </w:r>
            <w:r w:rsidR="003D18F7" w:rsidRPr="00111750">
              <w:rPr>
                <w:color w:val="000000"/>
                <w:sz w:val="20"/>
                <w:szCs w:val="20"/>
                <w:shd w:val="clear" w:color="auto" w:fill="FFFFFF"/>
              </w:rPr>
              <w:t xml:space="preserve">, и земельных участков, государственная собственность на которые не разграничена, расположенных на территории Ростовской области», </w:t>
            </w:r>
            <w:r w:rsidRPr="00111750">
              <w:rPr>
                <w:sz w:val="20"/>
                <w:szCs w:val="20"/>
              </w:rPr>
              <w:t xml:space="preserve"> в отношении которых заключено согла</w:t>
            </w:r>
            <w:r w:rsidR="003D18F7" w:rsidRPr="00111750">
              <w:rPr>
                <w:sz w:val="20"/>
                <w:szCs w:val="20"/>
              </w:rPr>
              <w:t xml:space="preserve">шение об установлении сервитута. </w:t>
            </w:r>
          </w:p>
        </w:tc>
        <w:tc>
          <w:tcPr>
            <w:tcW w:w="2409" w:type="dxa"/>
            <w:tcBorders>
              <w:top w:val="single" w:sz="4" w:space="0" w:color="auto"/>
              <w:left w:val="single" w:sz="4" w:space="0" w:color="auto"/>
              <w:bottom w:val="single" w:sz="4" w:space="0" w:color="auto"/>
              <w:right w:val="single" w:sz="4" w:space="0" w:color="auto"/>
            </w:tcBorders>
          </w:tcPr>
          <w:p w:rsidR="00631297" w:rsidRPr="00111750" w:rsidRDefault="008741D1" w:rsidP="00874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sz w:val="20"/>
                <w:szCs w:val="20"/>
              </w:rPr>
              <w:lastRenderedPageBreak/>
              <w:t xml:space="preserve">Источником данных являются </w:t>
            </w:r>
            <w:r w:rsidRPr="00111750">
              <w:rPr>
                <w:color w:val="000000"/>
                <w:sz w:val="20"/>
                <w:szCs w:val="20"/>
                <w:shd w:val="clear" w:color="auto" w:fill="FFFFFF"/>
              </w:rPr>
              <w:t>соглашения об установлении сервитута</w:t>
            </w:r>
            <w:r w:rsidRPr="00111750">
              <w:rPr>
                <w:sz w:val="20"/>
                <w:szCs w:val="20"/>
              </w:rPr>
              <w:t xml:space="preserve"> заключенные (планируемые к заключению) </w:t>
            </w:r>
          </w:p>
        </w:tc>
      </w:tr>
      <w:tr w:rsidR="001F7C19" w:rsidRPr="00111750" w:rsidTr="00631297">
        <w:tc>
          <w:tcPr>
            <w:tcW w:w="567" w:type="dxa"/>
            <w:tcBorders>
              <w:top w:val="single" w:sz="4" w:space="0" w:color="auto"/>
              <w:left w:val="single" w:sz="4" w:space="0" w:color="auto"/>
              <w:bottom w:val="single" w:sz="4" w:space="0" w:color="auto"/>
              <w:right w:val="single" w:sz="4" w:space="0" w:color="auto"/>
            </w:tcBorders>
          </w:tcPr>
          <w:p w:rsidR="001F7C19" w:rsidRPr="00111750" w:rsidRDefault="004A7BFB" w:rsidP="001F7C19">
            <w:pPr>
              <w:autoSpaceDE w:val="0"/>
              <w:autoSpaceDN w:val="0"/>
              <w:adjustRightInd w:val="0"/>
              <w:rPr>
                <w:sz w:val="22"/>
                <w:szCs w:val="22"/>
              </w:rPr>
            </w:pPr>
            <w:r>
              <w:rPr>
                <w:sz w:val="22"/>
                <w:szCs w:val="22"/>
              </w:rPr>
              <w:lastRenderedPageBreak/>
              <w:t>6</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11107015100000120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color w:val="000000"/>
                <w:sz w:val="20"/>
                <w:szCs w:val="20"/>
              </w:rPr>
            </w:pPr>
            <w:r w:rsidRPr="00111750">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center"/>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1F7C19" w:rsidRPr="00111750" w:rsidRDefault="001F7C19" w:rsidP="001F7C19">
            <w:pPr>
              <w:jc w:val="center"/>
              <w:rPr>
                <w:i/>
                <w:color w:val="000000"/>
                <w:sz w:val="20"/>
                <w:szCs w:val="20"/>
              </w:rPr>
            </w:pPr>
            <w:r w:rsidRPr="00111750">
              <w:rPr>
                <w:color w:val="000000"/>
                <w:sz w:val="20"/>
                <w:szCs w:val="20"/>
              </w:rPr>
              <w:t> </w:t>
            </w:r>
            <w:r w:rsidRPr="00111750">
              <w:rPr>
                <w:i/>
                <w:color w:val="000000"/>
                <w:sz w:val="20"/>
                <w:szCs w:val="20"/>
              </w:rPr>
              <w:t>С = ЧП x НО</w:t>
            </w: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sz w:val="20"/>
                <w:szCs w:val="20"/>
              </w:rPr>
              <w:t xml:space="preserve">Расчет прогнозных показателей основан на </w:t>
            </w:r>
            <w:r w:rsidRPr="00111750">
              <w:rPr>
                <w:color w:val="000000"/>
                <w:sz w:val="20"/>
                <w:szCs w:val="20"/>
              </w:rPr>
              <w:t>данных бухгалтерского учета и (или) отчета о</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финансовых   результатах   годовой бухгалтерской</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(финансовой) отчетности муниципального предприятия за отчетный  период</w:t>
            </w:r>
          </w:p>
          <w:p w:rsidR="001F7C19" w:rsidRPr="00111750" w:rsidRDefault="001F7C19" w:rsidP="001F7C19">
            <w:pPr>
              <w:jc w:val="both"/>
              <w:rPr>
                <w:sz w:val="20"/>
                <w:szCs w:val="20"/>
              </w:rPr>
            </w:pPr>
            <w:r w:rsidRPr="00111750">
              <w:rPr>
                <w:color w:val="000000"/>
                <w:sz w:val="20"/>
                <w:szCs w:val="20"/>
              </w:rPr>
              <w:t>(отчетный год)</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 xml:space="preserve">Расчет размера части прибыли, подлежащей перечислению в </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Бюджет поселения,  не  подлежит прогнозированию  в  случае,  если  за   отчетный   период (отчетный год)</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муниципальным предприятием получен убыток.</w:t>
            </w:r>
          </w:p>
          <w:p w:rsidR="001F7C19" w:rsidRPr="00111750" w:rsidRDefault="001F7C19" w:rsidP="001F7C19">
            <w:pPr>
              <w:jc w:val="both"/>
              <w:rPr>
                <w:color w:val="000000"/>
                <w:sz w:val="20"/>
                <w:szCs w:val="20"/>
              </w:rPr>
            </w:pPr>
          </w:p>
          <w:p w:rsidR="001F7C19" w:rsidRPr="00111750" w:rsidRDefault="001F7C19" w:rsidP="001F7C19">
            <w:pPr>
              <w:jc w:val="both"/>
              <w:rPr>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С = ЧП x НО, где:</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 xml:space="preserve">С - размер части прибыли, подлежащий  перечислению  в  </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Бюджет поселения, руб.;</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 xml:space="preserve">     ЧП - чистая прибыль отчетного периода (далее-</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отчетный   год),   остающаяся   в   распоряжении    муниципального</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предприятия  после  уплаты  налогов  и  иных  обязательных   платежей,</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определяемая на основании данных бухгалтерского учета и (или) отчета о</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финансовых   результатах       годовой    бухгалтерской</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(финансовой) отчетности муниципального предприятия за отчетный  период</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(отчетный год), руб.;</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lastRenderedPageBreak/>
              <w:t xml:space="preserve">     НО  -  норматив  отчисления  части  прибыли  (далее  -   норматив</w:t>
            </w:r>
          </w:p>
          <w:p w:rsidR="001F7C19" w:rsidRPr="00111750" w:rsidRDefault="001F7C19" w:rsidP="001F7C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sidRPr="00111750">
              <w:rPr>
                <w:color w:val="000000"/>
                <w:sz w:val="20"/>
                <w:szCs w:val="20"/>
              </w:rPr>
              <w:t>отчисления), %.</w:t>
            </w:r>
          </w:p>
          <w:p w:rsidR="001F7C19" w:rsidRPr="00111750" w:rsidRDefault="001F7C19" w:rsidP="001F7C19">
            <w:pPr>
              <w:jc w:val="both"/>
              <w:rPr>
                <w:color w:val="000000"/>
                <w:sz w:val="20"/>
                <w:szCs w:val="20"/>
              </w:rPr>
            </w:pPr>
          </w:p>
        </w:tc>
      </w:tr>
      <w:tr w:rsidR="001F7C19" w:rsidRPr="00111750" w:rsidTr="00631297">
        <w:tc>
          <w:tcPr>
            <w:tcW w:w="567" w:type="dxa"/>
            <w:tcBorders>
              <w:top w:val="single" w:sz="4" w:space="0" w:color="auto"/>
              <w:left w:val="single" w:sz="4" w:space="0" w:color="auto"/>
              <w:bottom w:val="single" w:sz="4" w:space="0" w:color="auto"/>
              <w:right w:val="single" w:sz="4" w:space="0" w:color="auto"/>
            </w:tcBorders>
          </w:tcPr>
          <w:p w:rsidR="001F7C19" w:rsidRPr="00111750" w:rsidRDefault="004A7BFB" w:rsidP="001F7C19">
            <w:pPr>
              <w:autoSpaceDE w:val="0"/>
              <w:autoSpaceDN w:val="0"/>
              <w:adjustRightInd w:val="0"/>
              <w:rPr>
                <w:sz w:val="22"/>
                <w:szCs w:val="22"/>
              </w:rPr>
            </w:pPr>
            <w:r>
              <w:rPr>
                <w:sz w:val="22"/>
                <w:szCs w:val="22"/>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center"/>
              <w:rPr>
                <w:color w:val="595959" w:themeColor="text1" w:themeTint="A6"/>
              </w:rPr>
            </w:pPr>
            <w:r w:rsidRPr="00111750">
              <w:rPr>
                <w:color w:val="000000" w:themeColor="text1"/>
              </w:rPr>
              <w:t>1 11 09045 10 1000 120</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9432A3" w:rsidP="001F7C19">
            <w:pPr>
              <w:spacing w:before="120" w:after="120"/>
              <w:ind w:left="120" w:right="120"/>
              <w:rPr>
                <w:color w:val="595959" w:themeColor="text1" w:themeTint="A6"/>
                <w:sz w:val="20"/>
                <w:szCs w:val="20"/>
              </w:rPr>
            </w:pPr>
            <w:r w:rsidRPr="00111750">
              <w:rPr>
                <w:color w:val="000000" w:themeColor="text1"/>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5E2619" w:rsidP="001F7C1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F7C19" w:rsidRPr="00111750" w:rsidRDefault="001F7C19" w:rsidP="001F7C19">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both"/>
              <w:rPr>
                <w:sz w:val="20"/>
                <w:szCs w:val="20"/>
              </w:rPr>
            </w:pPr>
            <w:r w:rsidRPr="00111750">
              <w:rPr>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sz w:val="20"/>
                <w:szCs w:val="20"/>
              </w:rPr>
              <w:br/>
              <w:t>Прогнозный объем поступлений доходов в текущем финансовом году определяется исходя оценки ожидаемых результатов работы по взысканию сумм неосновательного обогащения и (или) задолженности по платежам в бюджет от использования имущества, из фактических поступлений доходов по итогам отчетного периода и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B023B3" w:rsidP="001F7C19">
            <w:pPr>
              <w:jc w:val="both"/>
              <w:rPr>
                <w:sz w:val="20"/>
                <w:szCs w:val="20"/>
              </w:rPr>
            </w:pPr>
            <w:r w:rsidRPr="00111750">
              <w:rPr>
                <w:color w:val="000000"/>
                <w:sz w:val="20"/>
                <w:szCs w:val="20"/>
              </w:rPr>
              <w:t>Источник данных – отчет об исполнении бюджета текущего года</w:t>
            </w:r>
          </w:p>
        </w:tc>
      </w:tr>
      <w:tr w:rsidR="001F7C19" w:rsidRPr="00111750" w:rsidTr="00631297">
        <w:tc>
          <w:tcPr>
            <w:tcW w:w="567" w:type="dxa"/>
            <w:tcBorders>
              <w:top w:val="single" w:sz="4" w:space="0" w:color="auto"/>
              <w:left w:val="single" w:sz="4" w:space="0" w:color="auto"/>
              <w:bottom w:val="single" w:sz="4" w:space="0" w:color="auto"/>
              <w:right w:val="single" w:sz="4" w:space="0" w:color="auto"/>
            </w:tcBorders>
          </w:tcPr>
          <w:p w:rsidR="001F7C19" w:rsidRPr="00111750" w:rsidRDefault="004A7BFB" w:rsidP="001F7C19">
            <w:pPr>
              <w:autoSpaceDE w:val="0"/>
              <w:autoSpaceDN w:val="0"/>
              <w:adjustRightInd w:val="0"/>
              <w:rPr>
                <w:sz w:val="22"/>
                <w:szCs w:val="22"/>
              </w:rPr>
            </w:pPr>
            <w:r>
              <w:rPr>
                <w:sz w:val="22"/>
                <w:szCs w:val="22"/>
              </w:rPr>
              <w:lastRenderedPageBreak/>
              <w:t>8</w:t>
            </w:r>
          </w:p>
        </w:tc>
        <w:tc>
          <w:tcPr>
            <w:tcW w:w="567"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center"/>
              <w:rPr>
                <w:color w:val="000000" w:themeColor="text1"/>
              </w:rPr>
            </w:pPr>
            <w:r w:rsidRPr="00111750">
              <w:rPr>
                <w:color w:val="000000" w:themeColor="text1"/>
              </w:rPr>
              <w:t>1 11 09045 10 3000 120</w:t>
            </w:r>
          </w:p>
          <w:p w:rsidR="001F7C19" w:rsidRPr="00111750" w:rsidRDefault="001F7C19" w:rsidP="001F7C19">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9432A3" w:rsidP="001F7C19">
            <w:pPr>
              <w:jc w:val="both"/>
              <w:rPr>
                <w:color w:val="595959" w:themeColor="text1" w:themeTint="A6"/>
                <w:sz w:val="20"/>
                <w:szCs w:val="20"/>
              </w:rPr>
            </w:pPr>
            <w:r w:rsidRPr="00111750">
              <w:rPr>
                <w:color w:val="000000" w:themeColor="text1"/>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1F7C19" w:rsidRPr="00111750" w:rsidRDefault="005E2619" w:rsidP="001F7C1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000000" w:themeColor="text1"/>
                <w:sz w:val="20"/>
                <w:szCs w:val="20"/>
              </w:rPr>
            </w:pPr>
          </w:p>
          <w:p w:rsidR="005E2619" w:rsidRPr="00111750" w:rsidRDefault="005E2619" w:rsidP="001F7C19">
            <w:pPr>
              <w:jc w:val="cente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1F7C19" w:rsidRPr="00111750" w:rsidRDefault="001F7C19" w:rsidP="001F7C19">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1F7C19" w:rsidRPr="00111750" w:rsidRDefault="001F7C19" w:rsidP="001F7C19">
            <w:pPr>
              <w:jc w:val="both"/>
              <w:rPr>
                <w:sz w:val="20"/>
                <w:szCs w:val="20"/>
              </w:rPr>
            </w:pPr>
            <w:r w:rsidRPr="00111750">
              <w:rPr>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sz w:val="20"/>
                <w:szCs w:val="20"/>
              </w:rPr>
              <w:br/>
              <w:t>Прогнозный объем поступлений доходов в текущем финансовом году определяется исходя оценки ожидаемых результатов работы по взысканию сумм неосновательного обогащения и (или) задолженности по платежам в бюджет от использования имущества, из фактических поступлений доходов по итогам отчетного периода и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1F7C19" w:rsidRPr="00111750" w:rsidRDefault="00B023B3" w:rsidP="001F7C19">
            <w:pPr>
              <w:jc w:val="both"/>
              <w:rPr>
                <w:sz w:val="20"/>
                <w:szCs w:val="20"/>
              </w:rPr>
            </w:pPr>
            <w:r w:rsidRPr="00111750">
              <w:rPr>
                <w:color w:val="000000"/>
                <w:sz w:val="20"/>
                <w:szCs w:val="20"/>
              </w:rPr>
              <w:t>Источник данных – отчет об исполнении бюджета текущего года</w:t>
            </w:r>
          </w:p>
        </w:tc>
      </w:tr>
      <w:tr w:rsidR="009B1DD9" w:rsidRPr="00111750" w:rsidTr="00E27C35">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rPr>
            </w:pPr>
            <w:r w:rsidRPr="00111750">
              <w:rPr>
                <w:color w:val="000000" w:themeColor="text1"/>
              </w:rPr>
              <w:t>1 11 09045 10 4000 120</w:t>
            </w:r>
          </w:p>
          <w:p w:rsidR="009B1DD9" w:rsidRPr="00111750" w:rsidRDefault="009B1DD9" w:rsidP="009B1DD9">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themeColor="text1"/>
                <w:sz w:val="20"/>
                <w:szCs w:val="20"/>
              </w:rPr>
            </w:pPr>
            <w:r w:rsidRPr="00111750">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11750">
              <w:rPr>
                <w:color w:val="000000"/>
                <w:sz w:val="20"/>
                <w:szCs w:val="20"/>
                <w:shd w:val="clear" w:color="auto" w:fill="E0E0E0"/>
              </w:rPr>
              <w:t xml:space="preserve"> (плата, поступающая по договорам социального найма жилых помещений)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2629D0" w:rsidP="009B1DD9">
            <w:pPr>
              <w:jc w:val="center"/>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i/>
                <w:sz w:val="20"/>
                <w:szCs w:val="20"/>
                <w:lang w:val="en-US"/>
              </w:rPr>
            </w:pPr>
            <w:r w:rsidRPr="00111750">
              <w:rPr>
                <w:i/>
                <w:sz w:val="20"/>
                <w:szCs w:val="20"/>
                <w:lang w:val="en-US"/>
              </w:rPr>
              <w:t xml:space="preserve">        n</w:t>
            </w:r>
          </w:p>
          <w:p w:rsidR="009B1DD9" w:rsidRPr="00111750" w:rsidRDefault="009502AB" w:rsidP="009B1DD9">
            <w:pPr>
              <w:autoSpaceDE w:val="0"/>
              <w:autoSpaceDN w:val="0"/>
              <w:adjustRightInd w:val="0"/>
              <w:rPr>
                <w:sz w:val="20"/>
                <w:szCs w:val="20"/>
                <w:lang w:val="en-US"/>
              </w:rPr>
            </w:pPr>
            <w:r w:rsidRPr="00111750">
              <w:rPr>
                <w:sz w:val="20"/>
                <w:szCs w:val="20"/>
                <w:lang w:val="en-US"/>
              </w:rPr>
              <w:t>DN</w:t>
            </w:r>
            <w:r w:rsidR="009B1DD9" w:rsidRPr="00111750">
              <w:rPr>
                <w:sz w:val="20"/>
                <w:szCs w:val="20"/>
                <w:lang w:val="en-US"/>
              </w:rPr>
              <w:t xml:space="preserve">=∑ </w:t>
            </w:r>
            <w:r w:rsidR="009B1DD9" w:rsidRPr="00111750">
              <w:rPr>
                <w:i/>
                <w:sz w:val="20"/>
                <w:szCs w:val="20"/>
                <w:lang w:val="en-US"/>
              </w:rPr>
              <w:t>Ai</w:t>
            </w:r>
            <w:r w:rsidR="009B1DD9" w:rsidRPr="00111750">
              <w:rPr>
                <w:sz w:val="20"/>
                <w:szCs w:val="20"/>
                <w:lang w:val="en-US"/>
              </w:rPr>
              <w:t>*K</w:t>
            </w:r>
            <w:r w:rsidR="009B1DD9" w:rsidRPr="00111750">
              <w:rPr>
                <w:sz w:val="20"/>
                <w:szCs w:val="20"/>
              </w:rPr>
              <w:t>инф</w:t>
            </w:r>
          </w:p>
          <w:p w:rsidR="009B1DD9" w:rsidRPr="00111750" w:rsidRDefault="009B1DD9" w:rsidP="009B1DD9">
            <w:pPr>
              <w:autoSpaceDE w:val="0"/>
              <w:autoSpaceDN w:val="0"/>
              <w:adjustRightInd w:val="0"/>
              <w:rPr>
                <w:i/>
                <w:sz w:val="20"/>
                <w:szCs w:val="20"/>
                <w:lang w:val="en-US"/>
              </w:rPr>
            </w:pPr>
            <w:r w:rsidRPr="00111750">
              <w:rPr>
                <w:sz w:val="20"/>
                <w:szCs w:val="20"/>
                <w:lang w:val="en-US"/>
              </w:rPr>
              <w:t xml:space="preserve">      </w:t>
            </w:r>
            <w:r w:rsidRPr="00111750">
              <w:rPr>
                <w:i/>
                <w:sz w:val="20"/>
                <w:szCs w:val="20"/>
                <w:lang w:val="en-US"/>
              </w:rPr>
              <w:t xml:space="preserve">i=1       </w:t>
            </w:r>
          </w:p>
          <w:p w:rsidR="009B1DD9" w:rsidRPr="00111750" w:rsidRDefault="009B1DD9" w:rsidP="009B1DD9">
            <w:pPr>
              <w:widowControl w:val="0"/>
              <w:autoSpaceDE w:val="0"/>
              <w:autoSpaceDN w:val="0"/>
              <w:adjustRightInd w:val="0"/>
              <w:spacing w:line="256" w:lineRule="auto"/>
              <w:rPr>
                <w:sz w:val="20"/>
                <w:szCs w:val="20"/>
                <w:lang w:val="en-US"/>
              </w:rPr>
            </w:pPr>
          </w:p>
          <w:p w:rsidR="009B1DD9" w:rsidRPr="00111750" w:rsidRDefault="009B1DD9" w:rsidP="009B1DD9">
            <w:pPr>
              <w:widowControl w:val="0"/>
              <w:autoSpaceDE w:val="0"/>
              <w:autoSpaceDN w:val="0"/>
              <w:adjustRightInd w:val="0"/>
              <w:spacing w:line="256" w:lineRule="auto"/>
              <w:rPr>
                <w:i/>
                <w:sz w:val="20"/>
                <w:szCs w:val="20"/>
                <w:lang w:val="en-US"/>
              </w:rPr>
            </w:pPr>
            <w:r w:rsidRPr="00111750">
              <w:rPr>
                <w:i/>
                <w:sz w:val="20"/>
                <w:szCs w:val="20"/>
                <w:lang w:val="en-US"/>
              </w:rPr>
              <w:t>Ai=Aj*Sj</w:t>
            </w:r>
          </w:p>
          <w:p w:rsidR="009B1DD9" w:rsidRPr="00111750" w:rsidRDefault="009B1DD9" w:rsidP="009B1DD9">
            <w:pPr>
              <w:widowControl w:val="0"/>
              <w:autoSpaceDE w:val="0"/>
              <w:autoSpaceDN w:val="0"/>
              <w:adjustRightInd w:val="0"/>
              <w:spacing w:line="256" w:lineRule="auto"/>
              <w:rPr>
                <w:i/>
                <w:sz w:val="20"/>
                <w:szCs w:val="20"/>
                <w:lang w:val="en-US"/>
              </w:rPr>
            </w:pPr>
          </w:p>
          <w:p w:rsidR="009B1DD9" w:rsidRPr="00111750" w:rsidRDefault="009B1DD9" w:rsidP="009B1DD9">
            <w:pPr>
              <w:widowControl w:val="0"/>
              <w:autoSpaceDE w:val="0"/>
              <w:autoSpaceDN w:val="0"/>
              <w:adjustRightInd w:val="0"/>
              <w:spacing w:line="256" w:lineRule="auto"/>
              <w:rPr>
                <w:i/>
                <w:sz w:val="20"/>
                <w:szCs w:val="20"/>
                <w:lang w:val="en-US"/>
              </w:rPr>
            </w:pPr>
          </w:p>
          <w:p w:rsidR="009B1DD9" w:rsidRPr="00111750" w:rsidRDefault="009B1DD9" w:rsidP="009B1DD9">
            <w:pPr>
              <w:widowControl w:val="0"/>
              <w:autoSpaceDE w:val="0"/>
              <w:autoSpaceDN w:val="0"/>
              <w:adjustRightInd w:val="0"/>
              <w:spacing w:line="256" w:lineRule="auto"/>
              <w:rPr>
                <w:sz w:val="20"/>
                <w:szCs w:val="20"/>
                <w:lang w:val="en-US"/>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BB0746">
            <w:pPr>
              <w:widowControl w:val="0"/>
              <w:autoSpaceDE w:val="0"/>
              <w:autoSpaceDN w:val="0"/>
              <w:adjustRightInd w:val="0"/>
              <w:spacing w:line="256" w:lineRule="auto"/>
              <w:rPr>
                <w:sz w:val="20"/>
                <w:szCs w:val="20"/>
              </w:rPr>
            </w:pPr>
            <w:r w:rsidRPr="00111750">
              <w:rPr>
                <w:sz w:val="20"/>
                <w:szCs w:val="20"/>
              </w:rPr>
              <w:t>Расчет прогнозных показателей осн</w:t>
            </w:r>
            <w:r w:rsidR="002629D0" w:rsidRPr="00111750">
              <w:rPr>
                <w:sz w:val="20"/>
                <w:szCs w:val="20"/>
              </w:rPr>
              <w:t xml:space="preserve">ован на данных о размере площади </w:t>
            </w:r>
            <w:r w:rsidRPr="00111750">
              <w:rPr>
                <w:sz w:val="20"/>
                <w:szCs w:val="20"/>
              </w:rPr>
              <w:t xml:space="preserve"> сдаваемых в соц.найм жилых помещений</w:t>
            </w:r>
            <w:r w:rsidR="00BB0746" w:rsidRPr="00111750">
              <w:rPr>
                <w:sz w:val="20"/>
                <w:szCs w:val="20"/>
              </w:rPr>
              <w:t xml:space="preserve"> </w:t>
            </w:r>
            <w:r w:rsidRPr="00111750">
              <w:rPr>
                <w:sz w:val="20"/>
                <w:szCs w:val="20"/>
              </w:rPr>
              <w:t>и рыночной стоимости права пользования о</w:t>
            </w:r>
            <w:r w:rsidR="00BB0746" w:rsidRPr="00111750">
              <w:rPr>
                <w:sz w:val="20"/>
                <w:szCs w:val="20"/>
              </w:rPr>
              <w:t xml:space="preserve">бъектами </w:t>
            </w:r>
            <w:r w:rsidRPr="00111750">
              <w:rPr>
                <w:sz w:val="20"/>
                <w:szCs w:val="20"/>
              </w:rPr>
              <w:t xml:space="preserve">жилого фонда на условиях договора </w:t>
            </w:r>
            <w:r w:rsidR="00BB0746" w:rsidRPr="00111750">
              <w:rPr>
                <w:sz w:val="20"/>
                <w:szCs w:val="20"/>
              </w:rPr>
              <w:t>соц.найма</w:t>
            </w:r>
            <w:r w:rsidRPr="00111750">
              <w:rPr>
                <w:sz w:val="20"/>
                <w:szCs w:val="20"/>
              </w:rPr>
              <w:t>. Источником данных о площади сдаваемых в объектов</w:t>
            </w:r>
            <w:r w:rsidR="00BB0746" w:rsidRPr="00111750">
              <w:rPr>
                <w:sz w:val="20"/>
                <w:szCs w:val="20"/>
              </w:rPr>
              <w:t xml:space="preserve"> в соц.найм</w:t>
            </w:r>
            <w:r w:rsidRPr="00111750">
              <w:rPr>
                <w:sz w:val="20"/>
                <w:szCs w:val="20"/>
              </w:rPr>
              <w:t xml:space="preserve"> и рыночной стоимост</w:t>
            </w:r>
            <w:r w:rsidR="00BB0746" w:rsidRPr="00111750">
              <w:rPr>
                <w:sz w:val="20"/>
                <w:szCs w:val="20"/>
              </w:rPr>
              <w:t xml:space="preserve">и права пользования объектами </w:t>
            </w:r>
            <w:r w:rsidRPr="00111750">
              <w:rPr>
                <w:sz w:val="20"/>
                <w:szCs w:val="20"/>
              </w:rPr>
              <w:t xml:space="preserve">жилого фонда являются договоры, заключенные (планируемые к заключению) </w:t>
            </w:r>
          </w:p>
          <w:p w:rsidR="009502AB" w:rsidRPr="00111750" w:rsidRDefault="009502AB" w:rsidP="00BB0746">
            <w:pPr>
              <w:widowControl w:val="0"/>
              <w:autoSpaceDE w:val="0"/>
              <w:autoSpaceDN w:val="0"/>
              <w:adjustRightInd w:val="0"/>
              <w:spacing w:line="256" w:lineRule="auto"/>
              <w:rPr>
                <w:sz w:val="20"/>
                <w:szCs w:val="20"/>
              </w:rPr>
            </w:pPr>
            <w:r w:rsidRPr="00111750">
              <w:rPr>
                <w:color w:val="000000" w:themeColor="text1"/>
                <w:sz w:val="20"/>
                <w:szCs w:val="20"/>
              </w:rPr>
              <w:t>Прогнозный объем</w:t>
            </w:r>
            <w:r w:rsidR="001E7D9A" w:rsidRPr="00111750">
              <w:rPr>
                <w:color w:val="000000" w:themeColor="text1"/>
                <w:sz w:val="20"/>
                <w:szCs w:val="20"/>
              </w:rPr>
              <w:t xml:space="preserve"> прочих</w:t>
            </w:r>
            <w:r w:rsidRPr="00111750">
              <w:rPr>
                <w:color w:val="000000" w:themeColor="text1"/>
                <w:sz w:val="20"/>
                <w:szCs w:val="20"/>
              </w:rPr>
              <w:t xml:space="preserve"> </w:t>
            </w:r>
            <w:r w:rsidRPr="00111750">
              <w:rPr>
                <w:color w:val="000000" w:themeColor="text1"/>
                <w:sz w:val="20"/>
                <w:szCs w:val="20"/>
              </w:rPr>
              <w:lastRenderedPageBreak/>
              <w:t xml:space="preserve">поступлений </w:t>
            </w:r>
            <w:r w:rsidR="001E7D9A" w:rsidRPr="00111750">
              <w:rPr>
                <w:sz w:val="20"/>
                <w:szCs w:val="20"/>
              </w:rPr>
              <w:t xml:space="preserve">от использования имущества, находящегося в собственности сельских поселений </w:t>
            </w:r>
            <w:r w:rsidRPr="00111750">
              <w:rPr>
                <w:color w:val="000000" w:themeColor="text1"/>
                <w:sz w:val="20"/>
                <w:szCs w:val="20"/>
              </w:rPr>
              <w:t>на очередной финансовый год 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502AB" w:rsidP="009B1DD9">
            <w:pPr>
              <w:spacing w:before="100" w:beforeAutospacing="1" w:after="240"/>
              <w:jc w:val="both"/>
              <w:rPr>
                <w:sz w:val="20"/>
                <w:szCs w:val="20"/>
              </w:rPr>
            </w:pPr>
            <w:r w:rsidRPr="00111750">
              <w:rPr>
                <w:i/>
                <w:iCs/>
                <w:sz w:val="20"/>
                <w:szCs w:val="20"/>
                <w:lang w:val="en-US"/>
              </w:rPr>
              <w:lastRenderedPageBreak/>
              <w:t>D</w:t>
            </w:r>
            <w:r w:rsidR="009B1DD9" w:rsidRPr="00111750">
              <w:rPr>
                <w:i/>
                <w:iCs/>
                <w:sz w:val="20"/>
                <w:szCs w:val="20"/>
                <w:lang w:val="en-US"/>
              </w:rPr>
              <w:t>N</w:t>
            </w:r>
            <w:r w:rsidR="009B1DD9" w:rsidRPr="00111750">
              <w:rPr>
                <w:sz w:val="20"/>
                <w:szCs w:val="20"/>
              </w:rPr>
              <w:t xml:space="preserve">- прогнозируемые </w:t>
            </w:r>
            <w:r w:rsidR="009B1DD9" w:rsidRPr="00111750">
              <w:rPr>
                <w:color w:val="000000"/>
                <w:sz w:val="20"/>
                <w:szCs w:val="20"/>
                <w:shd w:val="clear" w:color="auto" w:fill="E0E0E0"/>
              </w:rPr>
              <w:t>плата, поступающая по договорам социального найма жилых помещений</w:t>
            </w:r>
            <w:r w:rsidR="009B1DD9" w:rsidRPr="00111750">
              <w:rPr>
                <w:sz w:val="20"/>
                <w:szCs w:val="20"/>
              </w:rPr>
              <w:t>;</w:t>
            </w:r>
          </w:p>
          <w:p w:rsidR="009B1DD9" w:rsidRPr="00111750" w:rsidRDefault="009B1DD9" w:rsidP="009B1DD9">
            <w:pPr>
              <w:spacing w:before="100" w:beforeAutospacing="1" w:after="240"/>
              <w:jc w:val="both"/>
              <w:rPr>
                <w:sz w:val="20"/>
                <w:szCs w:val="20"/>
              </w:rPr>
            </w:pPr>
            <w:r w:rsidRPr="00111750">
              <w:rPr>
                <w:i/>
                <w:iCs/>
                <w:sz w:val="20"/>
                <w:szCs w:val="20"/>
              </w:rPr>
              <w:t>n</w:t>
            </w:r>
            <w:r w:rsidRPr="00111750">
              <w:rPr>
                <w:sz w:val="20"/>
                <w:szCs w:val="20"/>
              </w:rPr>
              <w:t xml:space="preserve"> - фактическое число заключенных договоров аренды;</w:t>
            </w:r>
          </w:p>
          <w:p w:rsidR="009B1DD9" w:rsidRPr="00111750" w:rsidRDefault="009B1DD9" w:rsidP="009B1DD9">
            <w:pPr>
              <w:spacing w:before="100" w:beforeAutospacing="1" w:after="240"/>
              <w:jc w:val="both"/>
              <w:rPr>
                <w:sz w:val="20"/>
                <w:szCs w:val="20"/>
              </w:rPr>
            </w:pPr>
            <w:r w:rsidRPr="00111750">
              <w:rPr>
                <w:i/>
                <w:iCs/>
                <w:sz w:val="20"/>
                <w:szCs w:val="20"/>
              </w:rPr>
              <w:t>i</w:t>
            </w:r>
            <w:r w:rsidRPr="00111750">
              <w:rPr>
                <w:sz w:val="20"/>
                <w:szCs w:val="20"/>
              </w:rPr>
              <w:t xml:space="preserve"> - договор соц. найма;</w:t>
            </w:r>
          </w:p>
          <w:p w:rsidR="009B1DD9" w:rsidRPr="00111750" w:rsidRDefault="009B1DD9" w:rsidP="009B1DD9">
            <w:pPr>
              <w:spacing w:before="100" w:beforeAutospacing="1" w:after="240"/>
              <w:jc w:val="both"/>
              <w:rPr>
                <w:sz w:val="20"/>
                <w:szCs w:val="20"/>
              </w:rPr>
            </w:pPr>
            <w:r w:rsidRPr="00111750">
              <w:rPr>
                <w:i/>
                <w:iCs/>
                <w:sz w:val="20"/>
                <w:szCs w:val="20"/>
              </w:rPr>
              <w:t>Ai</w:t>
            </w:r>
            <w:r w:rsidRPr="00111750">
              <w:rPr>
                <w:sz w:val="20"/>
                <w:szCs w:val="20"/>
              </w:rPr>
              <w:t xml:space="preserve"> - размер </w:t>
            </w:r>
            <w:r w:rsidRPr="00111750">
              <w:rPr>
                <w:color w:val="000000"/>
                <w:sz w:val="20"/>
                <w:szCs w:val="20"/>
                <w:shd w:val="clear" w:color="auto" w:fill="E0E0E0"/>
              </w:rPr>
              <w:t>платы, поступающий по договорам социального найма жилых помещений</w:t>
            </w:r>
            <w:r w:rsidRPr="00111750">
              <w:rPr>
                <w:sz w:val="20"/>
                <w:szCs w:val="20"/>
              </w:rPr>
              <w:t xml:space="preserve"> i-м договором соц. найма;</w:t>
            </w:r>
          </w:p>
          <w:p w:rsidR="009B1DD9" w:rsidRPr="00111750" w:rsidRDefault="009B1DD9" w:rsidP="009B1DD9">
            <w:pPr>
              <w:widowControl w:val="0"/>
              <w:autoSpaceDE w:val="0"/>
              <w:autoSpaceDN w:val="0"/>
              <w:adjustRightInd w:val="0"/>
              <w:spacing w:line="256" w:lineRule="auto"/>
              <w:jc w:val="both"/>
              <w:rPr>
                <w:sz w:val="20"/>
                <w:szCs w:val="20"/>
              </w:rPr>
            </w:pPr>
            <w:r w:rsidRPr="00111750">
              <w:rPr>
                <w:sz w:val="20"/>
                <w:szCs w:val="20"/>
              </w:rPr>
              <w:t xml:space="preserve">Кинф – уровень инфляции, установленный Областным законом о </w:t>
            </w:r>
            <w:r w:rsidRPr="00111750">
              <w:rPr>
                <w:sz w:val="20"/>
                <w:szCs w:val="20"/>
              </w:rPr>
              <w:lastRenderedPageBreak/>
              <w:t>бюджете Ростовской области</w:t>
            </w:r>
          </w:p>
          <w:p w:rsidR="009B1DD9" w:rsidRPr="00111750" w:rsidRDefault="009B1DD9" w:rsidP="009B1DD9">
            <w:pPr>
              <w:spacing w:before="100" w:beforeAutospacing="1" w:after="240"/>
              <w:jc w:val="both"/>
              <w:rPr>
                <w:sz w:val="20"/>
                <w:szCs w:val="20"/>
              </w:rPr>
            </w:pPr>
            <w:r w:rsidRPr="00111750">
              <w:rPr>
                <w:i/>
                <w:sz w:val="20"/>
                <w:szCs w:val="20"/>
                <w:lang w:val="en-US"/>
              </w:rPr>
              <w:t>Aj</w:t>
            </w:r>
            <w:r w:rsidRPr="00111750">
              <w:rPr>
                <w:sz w:val="20"/>
                <w:szCs w:val="20"/>
              </w:rPr>
              <w:t xml:space="preserve"> </w:t>
            </w:r>
            <w:r w:rsidR="002629D0" w:rsidRPr="00111750">
              <w:rPr>
                <w:sz w:val="20"/>
                <w:szCs w:val="20"/>
              </w:rPr>
              <w:t>–</w:t>
            </w:r>
            <w:r w:rsidRPr="00111750">
              <w:rPr>
                <w:sz w:val="20"/>
                <w:szCs w:val="20"/>
              </w:rPr>
              <w:t xml:space="preserve"> </w:t>
            </w:r>
            <w:r w:rsidR="002629D0" w:rsidRPr="00111750">
              <w:rPr>
                <w:sz w:val="18"/>
                <w:szCs w:val="18"/>
              </w:rPr>
              <w:t>Размер платы за жилое помещение для нанимателей жилых помещений за м</w:t>
            </w:r>
            <w:r w:rsidR="002629D0" w:rsidRPr="00111750">
              <w:rPr>
                <w:sz w:val="18"/>
                <w:szCs w:val="18"/>
                <w:vertAlign w:val="superscript"/>
              </w:rPr>
              <w:t xml:space="preserve">2, </w:t>
            </w:r>
            <w:r w:rsidR="002629D0" w:rsidRPr="00111750">
              <w:rPr>
                <w:sz w:val="18"/>
                <w:szCs w:val="18"/>
              </w:rPr>
              <w:t xml:space="preserve"> </w:t>
            </w:r>
            <w:r w:rsidRPr="00111750">
              <w:rPr>
                <w:sz w:val="20"/>
                <w:szCs w:val="20"/>
              </w:rPr>
              <w:t>по i-му договору соц.найма на планируемый финансовый год</w:t>
            </w:r>
            <w:r w:rsidR="002629D0" w:rsidRPr="00111750">
              <w:rPr>
                <w:sz w:val="20"/>
                <w:szCs w:val="20"/>
              </w:rPr>
              <w:t xml:space="preserve"> (устанавливается </w:t>
            </w:r>
            <w:r w:rsidR="00B023B3" w:rsidRPr="00111750">
              <w:rPr>
                <w:sz w:val="20"/>
                <w:szCs w:val="20"/>
              </w:rPr>
              <w:t xml:space="preserve">в соответствии с НПА </w:t>
            </w:r>
            <w:r w:rsidR="002629D0" w:rsidRPr="00111750">
              <w:rPr>
                <w:sz w:val="20"/>
                <w:szCs w:val="20"/>
              </w:rPr>
              <w:t>Администрации Гигантовского сельского пос</w:t>
            </w:r>
            <w:r w:rsidR="00B023B3" w:rsidRPr="00111750">
              <w:rPr>
                <w:sz w:val="20"/>
                <w:szCs w:val="20"/>
              </w:rPr>
              <w:t>е</w:t>
            </w:r>
            <w:r w:rsidR="002629D0" w:rsidRPr="00111750">
              <w:rPr>
                <w:sz w:val="20"/>
                <w:szCs w:val="20"/>
              </w:rPr>
              <w:t xml:space="preserve">ления </w:t>
            </w:r>
            <w:r w:rsidR="00B023B3" w:rsidRPr="00111750">
              <w:rPr>
                <w:sz w:val="16"/>
                <w:szCs w:val="16"/>
              </w:rPr>
              <w:t>Об установлении размера платы за жилое помещение для нанимателей жилых помещений по договорам социального найма жилых помещений муниципального жилищного фонда находящегося  на территории Гигантовского сельского поселения</w:t>
            </w:r>
            <w:r w:rsidR="002629D0" w:rsidRPr="00111750">
              <w:rPr>
                <w:sz w:val="20"/>
                <w:szCs w:val="20"/>
              </w:rPr>
              <w:t>)</w:t>
            </w:r>
            <w:r w:rsidRPr="00111750">
              <w:rPr>
                <w:sz w:val="20"/>
                <w:szCs w:val="20"/>
              </w:rPr>
              <w:t>;</w:t>
            </w:r>
          </w:p>
          <w:p w:rsidR="009B1DD9" w:rsidRPr="00111750" w:rsidRDefault="009B1DD9" w:rsidP="009B1DD9">
            <w:pPr>
              <w:spacing w:before="100" w:beforeAutospacing="1" w:after="240"/>
              <w:jc w:val="both"/>
              <w:rPr>
                <w:sz w:val="20"/>
                <w:szCs w:val="20"/>
              </w:rPr>
            </w:pPr>
            <w:r w:rsidRPr="00111750">
              <w:rPr>
                <w:noProof/>
                <w:sz w:val="20"/>
                <w:szCs w:val="20"/>
              </w:rPr>
              <w:t xml:space="preserve"> </w:t>
            </w:r>
            <w:r w:rsidRPr="00111750">
              <w:rPr>
                <w:i/>
                <w:sz w:val="20"/>
                <w:szCs w:val="20"/>
                <w:lang w:val="en-US"/>
              </w:rPr>
              <w:t>Sj</w:t>
            </w:r>
            <w:r w:rsidRPr="00111750">
              <w:rPr>
                <w:sz w:val="20"/>
                <w:szCs w:val="20"/>
              </w:rPr>
              <w:t xml:space="preserve"> - площадь кв. метров</w:t>
            </w:r>
            <w:r w:rsidR="002629D0" w:rsidRPr="00111750">
              <w:rPr>
                <w:sz w:val="20"/>
                <w:szCs w:val="20"/>
              </w:rPr>
              <w:t xml:space="preserve"> жилого помещения, сдаваемого</w:t>
            </w:r>
            <w:r w:rsidRPr="00111750">
              <w:rPr>
                <w:sz w:val="20"/>
                <w:szCs w:val="20"/>
              </w:rPr>
              <w:t xml:space="preserve"> </w:t>
            </w:r>
            <w:r w:rsidR="002629D0" w:rsidRPr="00111750">
              <w:rPr>
                <w:sz w:val="20"/>
                <w:szCs w:val="20"/>
              </w:rPr>
              <w:t>по i-му договору соц.найма на планируемый финансовый год</w:t>
            </w:r>
            <w:r w:rsidRPr="00111750">
              <w:rPr>
                <w:sz w:val="20"/>
                <w:szCs w:val="20"/>
              </w:rPr>
              <w:t>.</w:t>
            </w:r>
          </w:p>
          <w:p w:rsidR="009B1DD9" w:rsidRPr="00111750" w:rsidRDefault="009B1DD9" w:rsidP="002629D0">
            <w:pPr>
              <w:spacing w:before="100" w:beforeAutospacing="1" w:after="100" w:afterAutospacing="1"/>
              <w:jc w:val="both"/>
              <w:rPr>
                <w:sz w:val="20"/>
                <w:szCs w:val="20"/>
              </w:rPr>
            </w:pP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11109080100000120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sz w:val="20"/>
                <w:szCs w:val="20"/>
              </w:rPr>
            </w:pPr>
            <w:r w:rsidRPr="00111750">
              <w:rPr>
                <w:color w:val="000000" w:themeColor="text1"/>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w:t>
            </w:r>
            <w:r w:rsidRPr="00111750">
              <w:rPr>
                <w:color w:val="000000" w:themeColor="text1"/>
                <w:sz w:val="20"/>
                <w:szCs w:val="20"/>
              </w:rPr>
              <w:lastRenderedPageBreak/>
              <w:t>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r w:rsidRPr="00111750">
              <w:rPr>
                <w:sz w:val="20"/>
                <w:szCs w:val="20"/>
              </w:rPr>
              <w:t>НЦ=БР*</w:t>
            </w:r>
            <w:r w:rsidRPr="00111750">
              <w:rPr>
                <w:sz w:val="20"/>
                <w:szCs w:val="20"/>
                <w:lang w:val="en-US"/>
              </w:rPr>
              <w:t>S</w:t>
            </w:r>
            <w:r w:rsidRPr="00111750">
              <w:rPr>
                <w:sz w:val="20"/>
                <w:szCs w:val="20"/>
              </w:rPr>
              <w:t>*Пк*</w:t>
            </w:r>
            <w:r w:rsidRPr="00111750">
              <w:rPr>
                <w:sz w:val="20"/>
                <w:szCs w:val="20"/>
                <w:lang w:val="en-US"/>
              </w:rPr>
              <w:t>Z</w:t>
            </w:r>
            <w:r w:rsidRPr="00111750">
              <w:rPr>
                <w:sz w:val="20"/>
                <w:szCs w:val="20"/>
              </w:rPr>
              <w:t>*Кинф</w:t>
            </w:r>
          </w:p>
        </w:tc>
        <w:tc>
          <w:tcPr>
            <w:tcW w:w="2552" w:type="dxa"/>
            <w:tcBorders>
              <w:top w:val="single" w:sz="4" w:space="0" w:color="auto"/>
              <w:left w:val="single" w:sz="4" w:space="0" w:color="auto"/>
              <w:bottom w:val="single" w:sz="4" w:space="0" w:color="auto"/>
              <w:right w:val="single" w:sz="4" w:space="0" w:color="auto"/>
            </w:tcBorders>
          </w:tcPr>
          <w:p w:rsidR="009155AE" w:rsidRPr="00111750" w:rsidRDefault="009155AE" w:rsidP="009155AE">
            <w:pPr>
              <w:widowControl w:val="0"/>
              <w:autoSpaceDE w:val="0"/>
              <w:autoSpaceDN w:val="0"/>
              <w:adjustRightInd w:val="0"/>
              <w:spacing w:line="256" w:lineRule="auto"/>
              <w:rPr>
                <w:sz w:val="20"/>
                <w:szCs w:val="20"/>
              </w:rPr>
            </w:pPr>
            <w:r w:rsidRPr="00111750">
              <w:rPr>
                <w:sz w:val="20"/>
                <w:szCs w:val="20"/>
              </w:rPr>
              <w:t>Расчет прогнозных показателей основан на данных о площади  земельного</w:t>
            </w:r>
            <w:r w:rsidR="00EC6E30" w:rsidRPr="00111750">
              <w:rPr>
                <w:sz w:val="20"/>
                <w:szCs w:val="20"/>
              </w:rPr>
              <w:t xml:space="preserve"> участка и зоне  его расположения</w:t>
            </w:r>
            <w:r w:rsidRPr="00111750">
              <w:rPr>
                <w:sz w:val="20"/>
                <w:szCs w:val="20"/>
              </w:rPr>
              <w:t xml:space="preserve"> </w:t>
            </w:r>
            <w:r w:rsidRPr="00111750">
              <w:rPr>
                <w:color w:val="000000" w:themeColor="text1"/>
                <w:sz w:val="20"/>
                <w:szCs w:val="20"/>
              </w:rPr>
              <w:t>в рамках договора за предоставление права на размещение и эксплуатацию нестационарного торгового объекта</w:t>
            </w:r>
            <w:r w:rsidRPr="00111750">
              <w:rPr>
                <w:sz w:val="20"/>
                <w:szCs w:val="20"/>
              </w:rPr>
              <w:t xml:space="preserve"> Источником </w:t>
            </w:r>
            <w:r w:rsidR="00EC6E30" w:rsidRPr="00111750">
              <w:rPr>
                <w:color w:val="000000" w:themeColor="text1"/>
                <w:sz w:val="20"/>
                <w:szCs w:val="20"/>
              </w:rPr>
              <w:t xml:space="preserve">платы, </w:t>
            </w:r>
            <w:r w:rsidR="00EC6E30" w:rsidRPr="00111750">
              <w:rPr>
                <w:color w:val="000000" w:themeColor="text1"/>
                <w:sz w:val="20"/>
                <w:szCs w:val="20"/>
              </w:rPr>
              <w:lastRenderedPageBreak/>
              <w:t>поступающей в рамках договора за предоставление права на размещение и эксплуатацию нестационарного торгового объекта</w:t>
            </w:r>
            <w:r w:rsidRPr="00111750">
              <w:rPr>
                <w:sz w:val="20"/>
                <w:szCs w:val="20"/>
              </w:rPr>
              <w:t xml:space="preserve"> являются договоры, заключенные (планируемые к заключению) </w:t>
            </w:r>
          </w:p>
          <w:p w:rsidR="009B1DD9" w:rsidRPr="00111750" w:rsidRDefault="009155AE" w:rsidP="009155AE">
            <w:pPr>
              <w:autoSpaceDE w:val="0"/>
              <w:autoSpaceDN w:val="0"/>
              <w:adjustRightInd w:val="0"/>
              <w:rPr>
                <w:sz w:val="20"/>
                <w:szCs w:val="20"/>
              </w:rPr>
            </w:pPr>
            <w:r w:rsidRPr="00111750">
              <w:rPr>
                <w:color w:val="000000" w:themeColor="text1"/>
                <w:sz w:val="20"/>
                <w:szCs w:val="20"/>
              </w:rPr>
              <w:t xml:space="preserve">Прогнозный объем </w:t>
            </w:r>
            <w:r w:rsidR="004F3A6E" w:rsidRPr="00111750">
              <w:rPr>
                <w:color w:val="000000" w:themeColor="text1"/>
                <w:sz w:val="20"/>
                <w:szCs w:val="20"/>
              </w:rPr>
              <w:t>платы, поступающей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r w:rsidRPr="00111750">
              <w:rPr>
                <w:sz w:val="20"/>
                <w:szCs w:val="20"/>
              </w:rPr>
              <w:t xml:space="preserve"> </w:t>
            </w:r>
            <w:r w:rsidRPr="00111750">
              <w:rPr>
                <w:color w:val="000000" w:themeColor="text1"/>
                <w:sz w:val="20"/>
                <w:szCs w:val="20"/>
              </w:rPr>
              <w:t>на очередной финансовый год 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sz w:val="20"/>
                <w:szCs w:val="20"/>
              </w:rPr>
            </w:pPr>
            <w:r w:rsidRPr="00111750">
              <w:rPr>
                <w:sz w:val="20"/>
                <w:szCs w:val="20"/>
              </w:rPr>
              <w:lastRenderedPageBreak/>
              <w:t xml:space="preserve">НЦ - начальная цена предмета аукциона или размер платы по договору (в случае заключения без проведения торгов) </w:t>
            </w:r>
          </w:p>
          <w:p w:rsidR="009B1DD9" w:rsidRPr="00111750" w:rsidRDefault="009B1DD9" w:rsidP="009B1DD9">
            <w:pPr>
              <w:autoSpaceDE w:val="0"/>
              <w:autoSpaceDN w:val="0"/>
              <w:adjustRightInd w:val="0"/>
              <w:jc w:val="both"/>
              <w:rPr>
                <w:sz w:val="20"/>
                <w:szCs w:val="20"/>
              </w:rPr>
            </w:pPr>
            <w:r w:rsidRPr="00111750">
              <w:rPr>
                <w:sz w:val="20"/>
                <w:szCs w:val="20"/>
              </w:rPr>
              <w:t>БР - базовый размер платы за 1 кв.м нестандартого торгового объекта, равный 1000,0 рублям</w:t>
            </w:r>
          </w:p>
          <w:p w:rsidR="009B1DD9" w:rsidRPr="00111750" w:rsidRDefault="009B1DD9" w:rsidP="009B1DD9">
            <w:pPr>
              <w:autoSpaceDE w:val="0"/>
              <w:autoSpaceDN w:val="0"/>
              <w:adjustRightInd w:val="0"/>
              <w:jc w:val="both"/>
              <w:rPr>
                <w:sz w:val="20"/>
                <w:szCs w:val="20"/>
              </w:rPr>
            </w:pPr>
            <w:r w:rsidRPr="00111750">
              <w:rPr>
                <w:sz w:val="20"/>
                <w:szCs w:val="20"/>
                <w:lang w:val="en-US"/>
              </w:rPr>
              <w:lastRenderedPageBreak/>
              <w:t>S</w:t>
            </w:r>
            <w:r w:rsidRPr="00111750">
              <w:rPr>
                <w:sz w:val="20"/>
                <w:szCs w:val="20"/>
              </w:rPr>
              <w:t xml:space="preserve"> – площадь нестандартного торгового объекта</w:t>
            </w:r>
          </w:p>
          <w:p w:rsidR="009B1DD9" w:rsidRPr="00111750" w:rsidRDefault="009B1DD9" w:rsidP="009B1DD9">
            <w:pPr>
              <w:autoSpaceDE w:val="0"/>
              <w:autoSpaceDN w:val="0"/>
              <w:adjustRightInd w:val="0"/>
              <w:jc w:val="both"/>
              <w:rPr>
                <w:sz w:val="20"/>
                <w:szCs w:val="20"/>
              </w:rPr>
            </w:pPr>
            <w:r w:rsidRPr="00111750">
              <w:rPr>
                <w:sz w:val="20"/>
                <w:szCs w:val="20"/>
              </w:rPr>
              <w:t>Пк – понижающий коэффициент, равный 0,5</w:t>
            </w:r>
          </w:p>
          <w:p w:rsidR="009B1DD9" w:rsidRPr="00111750" w:rsidRDefault="009B1DD9" w:rsidP="009B1DD9">
            <w:pPr>
              <w:autoSpaceDE w:val="0"/>
              <w:autoSpaceDN w:val="0"/>
              <w:adjustRightInd w:val="0"/>
              <w:jc w:val="both"/>
              <w:rPr>
                <w:sz w:val="20"/>
                <w:szCs w:val="20"/>
              </w:rPr>
            </w:pPr>
            <w:r w:rsidRPr="00111750">
              <w:rPr>
                <w:sz w:val="20"/>
                <w:szCs w:val="20"/>
                <w:lang w:val="en-US"/>
              </w:rPr>
              <w:t>Z</w:t>
            </w:r>
            <w:r w:rsidRPr="00111750">
              <w:rPr>
                <w:sz w:val="20"/>
                <w:szCs w:val="20"/>
              </w:rPr>
              <w:t xml:space="preserve"> – коэффициент места расположения нестандартного торгового объекта (</w:t>
            </w:r>
            <w:r w:rsidRPr="00111750">
              <w:rPr>
                <w:sz w:val="20"/>
                <w:szCs w:val="20"/>
                <w:lang w:val="en-US"/>
              </w:rPr>
              <w:t>I</w:t>
            </w:r>
            <w:r w:rsidRPr="00111750">
              <w:rPr>
                <w:sz w:val="20"/>
                <w:szCs w:val="20"/>
              </w:rPr>
              <w:t xml:space="preserve">     </w:t>
            </w:r>
          </w:p>
          <w:p w:rsidR="009B1DD9" w:rsidRPr="00111750" w:rsidRDefault="009B1DD9" w:rsidP="009B1DD9">
            <w:pPr>
              <w:autoSpaceDE w:val="0"/>
              <w:autoSpaceDN w:val="0"/>
              <w:adjustRightInd w:val="0"/>
              <w:jc w:val="both"/>
              <w:rPr>
                <w:sz w:val="20"/>
                <w:szCs w:val="20"/>
              </w:rPr>
            </w:pPr>
            <w:r w:rsidRPr="00111750">
              <w:rPr>
                <w:sz w:val="20"/>
                <w:szCs w:val="20"/>
              </w:rPr>
              <w:t xml:space="preserve">Зона –все улицы и переулки п.Гигант -2,0 коэф; </w:t>
            </w:r>
            <w:r w:rsidRPr="00111750">
              <w:rPr>
                <w:sz w:val="20"/>
                <w:szCs w:val="20"/>
                <w:lang w:val="en-US"/>
              </w:rPr>
              <w:t>II</w:t>
            </w:r>
            <w:r w:rsidRPr="00111750">
              <w:rPr>
                <w:sz w:val="20"/>
                <w:szCs w:val="20"/>
              </w:rPr>
              <w:t xml:space="preserve">    </w:t>
            </w:r>
          </w:p>
          <w:p w:rsidR="009B1DD9" w:rsidRPr="00111750" w:rsidRDefault="009B1DD9" w:rsidP="009B1DD9">
            <w:pPr>
              <w:autoSpaceDE w:val="0"/>
              <w:autoSpaceDN w:val="0"/>
              <w:adjustRightInd w:val="0"/>
              <w:jc w:val="both"/>
              <w:rPr>
                <w:sz w:val="20"/>
                <w:szCs w:val="20"/>
              </w:rPr>
            </w:pPr>
            <w:r w:rsidRPr="00111750">
              <w:rPr>
                <w:sz w:val="20"/>
                <w:szCs w:val="20"/>
              </w:rPr>
              <w:t xml:space="preserve">Зона –все улицы и переулки всех поселков поселения кроме п.Гигант -1,2 коэф;  </w:t>
            </w:r>
          </w:p>
          <w:p w:rsidR="009B1DD9" w:rsidRPr="00111750" w:rsidRDefault="009B1DD9" w:rsidP="009B1DD9">
            <w:pPr>
              <w:autoSpaceDE w:val="0"/>
              <w:autoSpaceDN w:val="0"/>
              <w:adjustRightInd w:val="0"/>
              <w:jc w:val="both"/>
              <w:rPr>
                <w:sz w:val="20"/>
                <w:szCs w:val="20"/>
              </w:rPr>
            </w:pPr>
            <w:r w:rsidRPr="00111750">
              <w:rPr>
                <w:sz w:val="20"/>
                <w:szCs w:val="20"/>
              </w:rPr>
              <w:t xml:space="preserve"> </w:t>
            </w:r>
          </w:p>
          <w:p w:rsidR="009B1DD9" w:rsidRPr="00111750" w:rsidRDefault="009B1DD9" w:rsidP="009B1DD9">
            <w:pPr>
              <w:autoSpaceDE w:val="0"/>
              <w:autoSpaceDN w:val="0"/>
              <w:adjustRightInd w:val="0"/>
              <w:jc w:val="both"/>
              <w:rPr>
                <w:sz w:val="20"/>
                <w:szCs w:val="20"/>
              </w:rPr>
            </w:pPr>
            <w:r w:rsidRPr="00111750">
              <w:rPr>
                <w:sz w:val="20"/>
                <w:szCs w:val="20"/>
              </w:rPr>
              <w:t xml:space="preserve"> Кинф- коэффициент инфляции, предусмотренный областным законом о бюджете Ростовской области </w:t>
            </w:r>
          </w:p>
          <w:p w:rsidR="009B1DD9" w:rsidRPr="00111750" w:rsidRDefault="009B1DD9" w:rsidP="009B1DD9">
            <w:pPr>
              <w:autoSpaceDE w:val="0"/>
              <w:autoSpaceDN w:val="0"/>
              <w:adjustRightInd w:val="0"/>
              <w:jc w:val="both"/>
              <w:rPr>
                <w:sz w:val="20"/>
                <w:szCs w:val="20"/>
              </w:rPr>
            </w:pPr>
          </w:p>
          <w:p w:rsidR="009B1DD9" w:rsidRPr="00111750" w:rsidRDefault="009B1DD9" w:rsidP="009B1DD9">
            <w:pPr>
              <w:autoSpaceDE w:val="0"/>
              <w:autoSpaceDN w:val="0"/>
              <w:adjustRightInd w:val="0"/>
              <w:jc w:val="both"/>
              <w:rPr>
                <w:sz w:val="20"/>
                <w:szCs w:val="20"/>
              </w:rPr>
            </w:pP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11</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2"/>
                <w:szCs w:val="22"/>
              </w:rPr>
            </w:pPr>
            <w:r w:rsidRPr="00111750">
              <w:rPr>
                <w:color w:val="000000" w:themeColor="text1"/>
                <w:sz w:val="22"/>
                <w:szCs w:val="22"/>
              </w:rPr>
              <w:t>11301995100000130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Прочие доходы от оказания платных услуг (работ) получателями средств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Метод усреднения</w:t>
            </w:r>
          </w:p>
          <w:p w:rsidR="009B1DD9" w:rsidRPr="00111750" w:rsidRDefault="009B1DD9" w:rsidP="009B1DD9">
            <w:pPr>
              <w:autoSpaceDE w:val="0"/>
              <w:autoSpaceDN w:val="0"/>
              <w:adjustRightInd w:val="0"/>
              <w:rPr>
                <w:color w:val="000000" w:themeColor="text1"/>
                <w:sz w:val="20"/>
                <w:szCs w:val="20"/>
              </w:rPr>
            </w:pPr>
          </w:p>
          <w:p w:rsidR="009B1DD9" w:rsidRPr="00111750" w:rsidRDefault="009B1DD9" w:rsidP="009B1DD9">
            <w:pPr>
              <w:autoSpaceDE w:val="0"/>
              <w:autoSpaceDN w:val="0"/>
              <w:adjustRightInd w:val="0"/>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ind w:firstLine="53"/>
              <w:rPr>
                <w:color w:val="000000" w:themeColor="text1"/>
                <w:sz w:val="20"/>
                <w:szCs w:val="20"/>
              </w:rPr>
            </w:pPr>
            <w:r w:rsidRPr="00111750">
              <w:rPr>
                <w:color w:val="000000" w:themeColor="text1"/>
                <w:sz w:val="20"/>
                <w:szCs w:val="20"/>
              </w:rPr>
              <w:t>Ож = (Ож</w:t>
            </w:r>
            <w:r w:rsidRPr="00111750">
              <w:rPr>
                <w:color w:val="000000" w:themeColor="text1"/>
                <w:sz w:val="20"/>
                <w:szCs w:val="20"/>
                <w:vertAlign w:val="subscript"/>
              </w:rPr>
              <w:t>1</w:t>
            </w:r>
            <w:r w:rsidRPr="00111750">
              <w:rPr>
                <w:color w:val="000000" w:themeColor="text1"/>
                <w:sz w:val="20"/>
                <w:szCs w:val="20"/>
              </w:rPr>
              <w:t>+Ож</w:t>
            </w:r>
            <w:r w:rsidRPr="00111750">
              <w:rPr>
                <w:color w:val="000000" w:themeColor="text1"/>
                <w:sz w:val="20"/>
                <w:szCs w:val="20"/>
                <w:vertAlign w:val="subscript"/>
              </w:rPr>
              <w:t>2</w:t>
            </w:r>
            <w:r w:rsidRPr="00111750">
              <w:rPr>
                <w:color w:val="000000" w:themeColor="text1"/>
                <w:sz w:val="20"/>
                <w:szCs w:val="20"/>
              </w:rPr>
              <w:t>+Ож</w:t>
            </w:r>
            <w:r w:rsidRPr="00111750">
              <w:rPr>
                <w:color w:val="000000" w:themeColor="text1"/>
                <w:sz w:val="20"/>
                <w:szCs w:val="20"/>
                <w:vertAlign w:val="subscript"/>
              </w:rPr>
              <w:t>3</w:t>
            </w:r>
            <w:r w:rsidRPr="00111750">
              <w:rPr>
                <w:color w:val="000000" w:themeColor="text1"/>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widowControl w:val="0"/>
              <w:autoSpaceDE w:val="0"/>
              <w:autoSpaceDN w:val="0"/>
              <w:adjustRightInd w:val="0"/>
              <w:spacing w:line="256" w:lineRule="auto"/>
              <w:rPr>
                <w:color w:val="000000" w:themeColor="text1"/>
                <w:sz w:val="20"/>
                <w:szCs w:val="20"/>
              </w:rPr>
            </w:pPr>
            <w:r w:rsidRPr="00111750">
              <w:rPr>
                <w:color w:val="000000" w:themeColor="text1"/>
                <w:sz w:val="20"/>
                <w:szCs w:val="20"/>
              </w:rPr>
              <w:t xml:space="preserve">Прогнозный объем поступлений на очередной финансовый год и плановый период по  Прочим доходам от оказания платных услуг (работ) получателями средств бюджетов сельских поселений рассчитывается методом усреднения. Расчет </w:t>
            </w:r>
            <w:r w:rsidRPr="00111750">
              <w:rPr>
                <w:color w:val="000000" w:themeColor="text1"/>
                <w:sz w:val="20"/>
                <w:szCs w:val="20"/>
              </w:rPr>
              <w:lastRenderedPageBreak/>
              <w:t>осуществляется на основании усреднения годовых объемов доходов по данному доходному источнику за три года.</w:t>
            </w:r>
          </w:p>
          <w:p w:rsidR="009B1DD9" w:rsidRPr="00111750" w:rsidRDefault="009B1DD9" w:rsidP="009B1DD9">
            <w:pPr>
              <w:autoSpaceDE w:val="0"/>
              <w:autoSpaceDN w:val="0"/>
              <w:adjustRightInd w:val="0"/>
              <w:rPr>
                <w:color w:val="000000" w:themeColor="text1"/>
                <w:sz w:val="20"/>
                <w:szCs w:val="20"/>
              </w:rPr>
            </w:pP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spacing w:before="100" w:beforeAutospacing="1" w:after="240"/>
              <w:jc w:val="both"/>
              <w:rPr>
                <w:color w:val="000000" w:themeColor="text1"/>
                <w:sz w:val="20"/>
                <w:szCs w:val="20"/>
              </w:rPr>
            </w:pPr>
            <w:r w:rsidRPr="00111750">
              <w:rPr>
                <w:iCs/>
                <w:color w:val="000000" w:themeColor="text1"/>
                <w:sz w:val="20"/>
                <w:szCs w:val="20"/>
              </w:rPr>
              <w:lastRenderedPageBreak/>
              <w:t>Ож</w:t>
            </w:r>
            <w:r w:rsidRPr="00111750">
              <w:rPr>
                <w:color w:val="000000" w:themeColor="text1"/>
                <w:sz w:val="20"/>
                <w:szCs w:val="20"/>
              </w:rPr>
              <w:t>- ожидаемое поступление Прочих доходов от оказания платных услуг (работ) получателями средств бюджетов сельских поселений;</w:t>
            </w:r>
          </w:p>
          <w:p w:rsidR="009B1DD9" w:rsidRPr="00111750" w:rsidRDefault="009B1DD9" w:rsidP="009B1DD9">
            <w:pPr>
              <w:spacing w:before="100" w:beforeAutospacing="1" w:after="240"/>
              <w:jc w:val="both"/>
              <w:rPr>
                <w:color w:val="000000" w:themeColor="text1"/>
                <w:sz w:val="20"/>
                <w:szCs w:val="20"/>
              </w:rPr>
            </w:pPr>
            <w:r w:rsidRPr="00111750">
              <w:rPr>
                <w:color w:val="000000" w:themeColor="text1"/>
                <w:sz w:val="20"/>
                <w:szCs w:val="20"/>
              </w:rPr>
              <w:t xml:space="preserve"> </w:t>
            </w:r>
            <w:r w:rsidRPr="00111750">
              <w:rPr>
                <w:i/>
                <w:color w:val="000000" w:themeColor="text1"/>
                <w:sz w:val="20"/>
                <w:szCs w:val="20"/>
              </w:rPr>
              <w:t>(Ож</w:t>
            </w:r>
            <w:r w:rsidRPr="00111750">
              <w:rPr>
                <w:i/>
                <w:color w:val="000000" w:themeColor="text1"/>
                <w:sz w:val="20"/>
                <w:szCs w:val="20"/>
                <w:vertAlign w:val="subscript"/>
              </w:rPr>
              <w:t>1</w:t>
            </w:r>
            <w:r w:rsidRPr="00111750">
              <w:rPr>
                <w:i/>
                <w:color w:val="000000" w:themeColor="text1"/>
                <w:sz w:val="20"/>
                <w:szCs w:val="20"/>
              </w:rPr>
              <w:t>,Ож</w:t>
            </w:r>
            <w:r w:rsidRPr="00111750">
              <w:rPr>
                <w:i/>
                <w:color w:val="000000" w:themeColor="text1"/>
                <w:sz w:val="20"/>
                <w:szCs w:val="20"/>
                <w:vertAlign w:val="subscript"/>
              </w:rPr>
              <w:t>2</w:t>
            </w:r>
            <w:r w:rsidRPr="00111750">
              <w:rPr>
                <w:i/>
                <w:color w:val="000000" w:themeColor="text1"/>
                <w:sz w:val="20"/>
                <w:szCs w:val="20"/>
              </w:rPr>
              <w:t>,Ож</w:t>
            </w:r>
            <w:r w:rsidRPr="00111750">
              <w:rPr>
                <w:i/>
                <w:color w:val="000000" w:themeColor="text1"/>
                <w:sz w:val="20"/>
                <w:szCs w:val="20"/>
                <w:vertAlign w:val="subscript"/>
              </w:rPr>
              <w:t>3</w:t>
            </w:r>
            <w:r w:rsidRPr="00111750">
              <w:rPr>
                <w:i/>
                <w:color w:val="000000" w:themeColor="text1"/>
                <w:sz w:val="20"/>
                <w:szCs w:val="20"/>
              </w:rPr>
              <w:t xml:space="preserve"> - фактические поступления </w:t>
            </w:r>
            <w:r w:rsidRPr="00111750">
              <w:rPr>
                <w:color w:val="000000" w:themeColor="text1"/>
                <w:sz w:val="20"/>
                <w:szCs w:val="20"/>
              </w:rPr>
              <w:t xml:space="preserve">Прочих доходов от </w:t>
            </w:r>
            <w:r w:rsidRPr="00111750">
              <w:rPr>
                <w:color w:val="000000" w:themeColor="text1"/>
                <w:sz w:val="20"/>
                <w:szCs w:val="20"/>
              </w:rPr>
              <w:lastRenderedPageBreak/>
              <w:t>оказания платных услуг (работ) получателями средств бюджетов сельских поселений</w:t>
            </w:r>
            <w:r w:rsidRPr="00111750">
              <w:rPr>
                <w:i/>
                <w:color w:val="000000" w:themeColor="text1"/>
                <w:sz w:val="20"/>
                <w:szCs w:val="20"/>
              </w:rPr>
              <w:t xml:space="preserve"> за три предыдущих отчетных года)</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12</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11302065100000130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sz w:val="20"/>
                <w:szCs w:val="20"/>
              </w:rPr>
            </w:pPr>
            <w:r w:rsidRPr="00111750">
              <w:rPr>
                <w:color w:val="000000"/>
                <w:sz w:val="20"/>
                <w:szCs w:val="20"/>
              </w:rPr>
              <w:t>Доходы, поступающие в порядке возмещения расходов, понесенных в связи с эксплуатацией имущества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i/>
                <w:color w:val="000000"/>
                <w:sz w:val="20"/>
                <w:szCs w:val="20"/>
              </w:rPr>
            </w:pPr>
            <w:r w:rsidRPr="00111750">
              <w:rPr>
                <w:color w:val="000000"/>
                <w:sz w:val="20"/>
                <w:szCs w:val="20"/>
                <w:lang w:val="en-US"/>
              </w:rPr>
              <w:t>PR =</w:t>
            </w:r>
            <m:oMath>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lang w:val="en-US"/>
                    </w:rPr>
                    <m:t>n</m:t>
                  </m:r>
                </m:sup>
                <m:e>
                  <m:sSub>
                    <m:sSubPr>
                      <m:ctrlPr>
                        <w:rPr>
                          <w:rFonts w:ascii="Cambria Math" w:hAnsi="Cambria Math"/>
                          <w:i/>
                          <w:color w:val="000000"/>
                          <w:sz w:val="20"/>
                          <w:szCs w:val="20"/>
                        </w:rPr>
                      </m:ctrlPr>
                    </m:sSubPr>
                    <m:e>
                      <m:r>
                        <w:rPr>
                          <w:rFonts w:ascii="Cambria Math" w:hAnsi="Cambria Math"/>
                          <w:color w:val="000000"/>
                          <w:sz w:val="20"/>
                          <w:szCs w:val="20"/>
                        </w:rPr>
                        <m:t>D</m:t>
                      </m:r>
                    </m:e>
                    <m:sub>
                      <m:r>
                        <w:rPr>
                          <w:rFonts w:ascii="Cambria Math" w:hAnsi="Cambria Math"/>
                          <w:color w:val="000000"/>
                          <w:sz w:val="20"/>
                          <w:szCs w:val="20"/>
                        </w:rPr>
                        <m:t>i</m:t>
                      </m:r>
                    </m:sub>
                  </m:sSub>
                </m:e>
              </m:nary>
              <m:r>
                <w:rPr>
                  <w:rFonts w:ascii="Cambria Math" w:hAnsi="Cambria Math"/>
                  <w:color w:val="000000"/>
                  <w:sz w:val="20"/>
                  <w:szCs w:val="20"/>
                </w:rPr>
                <m:t>+Кдз</m:t>
              </m:r>
            </m:oMath>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По данному коду учитываются поступления средств в порядке возмещения расходов, понесенных в связи с эксплуатацией муниципального имущества на основе заключенных  муниципальных контрактов</w:t>
            </w:r>
          </w:p>
          <w:p w:rsidR="009B1DD9" w:rsidRPr="00111750" w:rsidRDefault="009B1DD9" w:rsidP="009B1DD9">
            <w:pPr>
              <w:jc w:val="both"/>
              <w:rPr>
                <w:color w:val="000000"/>
                <w:sz w:val="20"/>
                <w:szCs w:val="20"/>
              </w:rPr>
            </w:pPr>
            <w:r w:rsidRPr="00111750">
              <w:rPr>
                <w:color w:val="000000"/>
                <w:sz w:val="20"/>
                <w:szCs w:val="20"/>
              </w:rPr>
              <w:t xml:space="preserve">Прогнозирование доходов по данной формуле применимо в части оценки исполнения текущего финансового года </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PR - прогнозируемые поступления в порядке возмещения расходов, понесенных в связи с эксплуатацией муниципального имущества;</w:t>
            </w:r>
          </w:p>
          <w:p w:rsidR="009B1DD9" w:rsidRPr="00111750" w:rsidRDefault="009B1DD9" w:rsidP="009B1DD9">
            <w:pPr>
              <w:jc w:val="both"/>
              <w:rPr>
                <w:color w:val="000000"/>
                <w:kern w:val="1"/>
                <w:sz w:val="20"/>
                <w:szCs w:val="20"/>
                <w:lang w:eastAsia="ar-SA"/>
              </w:rPr>
            </w:pPr>
            <w:r w:rsidRPr="00111750">
              <w:rPr>
                <w:color w:val="000000"/>
                <w:kern w:val="1"/>
                <w:sz w:val="20"/>
                <w:szCs w:val="20"/>
                <w:lang w:eastAsia="ar-SA"/>
              </w:rPr>
              <w:t>n - фактическое число заключенных муниципальных контрактов на возмещение расходов, понесенных в связи с эксплуатацией муниципального имущества;</w:t>
            </w:r>
          </w:p>
          <w:p w:rsidR="009B1DD9" w:rsidRPr="00111750" w:rsidRDefault="008C6B80" w:rsidP="009B1DD9">
            <w:pPr>
              <w:jc w:val="both"/>
              <w:rPr>
                <w:color w:val="000000"/>
                <w:kern w:val="1"/>
                <w:sz w:val="20"/>
                <w:szCs w:val="20"/>
                <w:lang w:eastAsia="ar-SA"/>
              </w:rPr>
            </w:pPr>
            <m:oMath>
              <m:sSub>
                <m:sSubPr>
                  <m:ctrlPr>
                    <w:rPr>
                      <w:rFonts w:ascii="Cambria Math" w:hAnsi="Cambria Math"/>
                      <w:i/>
                      <w:color w:val="000000"/>
                      <w:kern w:val="1"/>
                      <w:sz w:val="20"/>
                      <w:szCs w:val="20"/>
                      <w:lang w:eastAsia="ar-SA"/>
                    </w:rPr>
                  </m:ctrlPr>
                </m:sSubPr>
                <m:e>
                  <m:r>
                    <w:rPr>
                      <w:rFonts w:ascii="Cambria Math" w:hAnsi="Cambria Math"/>
                      <w:color w:val="000000"/>
                      <w:kern w:val="1"/>
                      <w:sz w:val="20"/>
                      <w:szCs w:val="20"/>
                      <w:lang w:eastAsia="ar-SA"/>
                    </w:rPr>
                    <m:t>D</m:t>
                  </m:r>
                </m:e>
                <m:sub>
                  <m:eqArr>
                    <m:eqArrPr>
                      <m:ctrlPr>
                        <w:rPr>
                          <w:rFonts w:ascii="Cambria Math" w:hAnsi="Cambria Math"/>
                          <w:i/>
                          <w:color w:val="000000"/>
                          <w:kern w:val="1"/>
                          <w:sz w:val="20"/>
                          <w:szCs w:val="20"/>
                          <w:lang w:eastAsia="ar-SA"/>
                        </w:rPr>
                      </m:ctrlPr>
                    </m:eqArrPr>
                    <m:e>
                      <m:r>
                        <w:rPr>
                          <w:rFonts w:ascii="Cambria Math" w:hAnsi="Cambria Math"/>
                          <w:color w:val="000000"/>
                          <w:kern w:val="1"/>
                          <w:sz w:val="20"/>
                          <w:szCs w:val="20"/>
                          <w:lang w:eastAsia="ar-SA"/>
                        </w:rPr>
                        <m:t>i</m:t>
                      </m:r>
                    </m:e>
                    <m:e/>
                  </m:eqArr>
                </m:sub>
              </m:sSub>
              <m:r>
                <w:rPr>
                  <w:rFonts w:ascii="Cambria Math" w:hAnsi="Cambria Math"/>
                  <w:color w:val="000000"/>
                  <w:kern w:val="1"/>
                  <w:sz w:val="20"/>
                  <w:szCs w:val="20"/>
                  <w:lang w:eastAsia="ar-SA"/>
                </w:rPr>
                <m:t xml:space="preserve">- </m:t>
              </m:r>
            </m:oMath>
            <w:r w:rsidR="009B1DD9" w:rsidRPr="00111750">
              <w:rPr>
                <w:color w:val="000000"/>
                <w:kern w:val="1"/>
                <w:sz w:val="20"/>
                <w:szCs w:val="20"/>
                <w:lang w:eastAsia="ar-SA"/>
              </w:rPr>
              <w:t>сумма, прогнозируемая к возмещению по i-му муниципальному контракту на возмещение расходов, понесенных в связи с эксплуатацией муниципального имущества;</w:t>
            </w:r>
          </w:p>
          <w:p w:rsidR="009B1DD9" w:rsidRPr="00111750" w:rsidRDefault="009B1DD9" w:rsidP="009B1DD9">
            <w:pPr>
              <w:jc w:val="both"/>
              <w:rPr>
                <w:color w:val="000000"/>
                <w:sz w:val="20"/>
                <w:szCs w:val="20"/>
              </w:rPr>
            </w:pPr>
            <w:r w:rsidRPr="00111750">
              <w:rPr>
                <w:i/>
                <w:color w:val="000000"/>
                <w:kern w:val="1"/>
                <w:sz w:val="20"/>
                <w:szCs w:val="20"/>
                <w:lang w:eastAsia="ar-SA"/>
              </w:rPr>
              <w:t>Кдз</w:t>
            </w:r>
            <w:r w:rsidRPr="00111750">
              <w:rPr>
                <w:color w:val="000000"/>
                <w:kern w:val="1"/>
                <w:sz w:val="20"/>
                <w:szCs w:val="20"/>
                <w:lang w:eastAsia="ar-SA"/>
              </w:rPr>
              <w:t xml:space="preserve"> - корректирующий показатель объема доходов, учитывающий ожидаемую сумму поступлений дебиторской задолженности</w:t>
            </w:r>
            <w:r w:rsidRPr="00111750">
              <w:rPr>
                <w:color w:val="000000"/>
                <w:sz w:val="20"/>
                <w:szCs w:val="20"/>
              </w:rPr>
              <w:t>.</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1</w:t>
            </w:r>
            <w:r w:rsidR="004A7BFB">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11302995100000130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r w:rsidRPr="00111750">
              <w:rPr>
                <w:sz w:val="20"/>
                <w:szCs w:val="20"/>
              </w:rPr>
              <w:t>Прочие доходы от компенсации затрат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По данному коду учитывается поступление средств от возврата дебиторская задолженность прошлых лет в соответствии с актами взаиморасчетов с дебиторами, а так же, поступления средств от возврата бюджетными учреждениями, субсидий на выполнение ими муниципального задания прошлых лет.                         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Источник данных – отчет об исполнении бюджета текущего года</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w:t>
            </w:r>
            <w:r w:rsidR="004A7BFB">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11406025100000430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9B1DD9" w:rsidRPr="00111750" w:rsidRDefault="009B1DD9" w:rsidP="009B1DD9">
            <w:pPr>
              <w:rPr>
                <w:sz w:val="20"/>
                <w:szCs w:val="20"/>
              </w:rPr>
            </w:pPr>
          </w:p>
          <w:p w:rsidR="009B1DD9" w:rsidRPr="00111750" w:rsidRDefault="009B1DD9" w:rsidP="009B1DD9">
            <w:pP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EC009B">
            <w:pPr>
              <w:autoSpaceDE w:val="0"/>
              <w:autoSpaceDN w:val="0"/>
              <w:adjustRightInd w:val="0"/>
              <w:rPr>
                <w:color w:val="000000" w:themeColor="text1"/>
                <w:sz w:val="20"/>
                <w:szCs w:val="20"/>
              </w:rPr>
            </w:pPr>
            <w:r w:rsidRPr="00111750">
              <w:rPr>
                <w:color w:val="000000" w:themeColor="text1"/>
                <w:sz w:val="20"/>
                <w:szCs w:val="20"/>
              </w:rPr>
              <w:t xml:space="preserve">Метод прямого расчета </w:t>
            </w:r>
          </w:p>
        </w:tc>
        <w:tc>
          <w:tcPr>
            <w:tcW w:w="1843" w:type="dxa"/>
            <w:tcBorders>
              <w:top w:val="single" w:sz="4" w:space="0" w:color="auto"/>
              <w:left w:val="single" w:sz="4" w:space="0" w:color="auto"/>
              <w:bottom w:val="single" w:sz="4" w:space="0" w:color="auto"/>
              <w:right w:val="single" w:sz="4" w:space="0" w:color="auto"/>
            </w:tcBorders>
          </w:tcPr>
          <w:p w:rsidR="00EC009B" w:rsidRPr="00111750" w:rsidRDefault="00EC009B" w:rsidP="00EC009B">
            <w:pPr>
              <w:autoSpaceDE w:val="0"/>
              <w:autoSpaceDN w:val="0"/>
              <w:adjustRightInd w:val="0"/>
              <w:jc w:val="center"/>
              <w:rPr>
                <w:rFonts w:eastAsia="Calibri"/>
                <w:sz w:val="16"/>
                <w:szCs w:val="16"/>
              </w:rPr>
            </w:pPr>
            <w:r w:rsidRPr="00111750">
              <w:rPr>
                <w:rFonts w:eastAsia="Calibri"/>
                <w:sz w:val="20"/>
                <w:szCs w:val="20"/>
              </w:rPr>
              <w:t>Ц = Кст (Рст) х С х Ккр</w:t>
            </w:r>
            <w:r w:rsidRPr="00111750">
              <w:rPr>
                <w:rFonts w:eastAsia="Calibri"/>
                <w:sz w:val="16"/>
                <w:szCs w:val="16"/>
              </w:rPr>
              <w:t>,</w:t>
            </w:r>
          </w:p>
          <w:p w:rsidR="009B1DD9" w:rsidRPr="00111750" w:rsidRDefault="009B1DD9" w:rsidP="009B1DD9">
            <w:pPr>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B023B3">
            <w:pPr>
              <w:widowControl w:val="0"/>
              <w:autoSpaceDE w:val="0"/>
              <w:autoSpaceDN w:val="0"/>
              <w:adjustRightInd w:val="0"/>
              <w:rPr>
                <w:sz w:val="20"/>
                <w:szCs w:val="20"/>
              </w:rPr>
            </w:pPr>
            <w:r w:rsidRPr="00111750">
              <w:rPr>
                <w:sz w:val="20"/>
                <w:szCs w:val="20"/>
              </w:rPr>
              <w:t>Алгоритм расчета определяется исходя из независимой оценки при определении рыночной стоимости земельных участков,</w:t>
            </w:r>
            <w:r w:rsidR="00EC009B" w:rsidRPr="00111750">
              <w:rPr>
                <w:sz w:val="20"/>
                <w:szCs w:val="20"/>
              </w:rPr>
              <w:t xml:space="preserve"> из кадастровой стоимости земельных участков, планируемых к реализации, в соо</w:t>
            </w:r>
            <w:r w:rsidR="00B023B3" w:rsidRPr="00111750">
              <w:rPr>
                <w:sz w:val="20"/>
                <w:szCs w:val="20"/>
              </w:rPr>
              <w:t xml:space="preserve">тветствии с нормативно правовым актом </w:t>
            </w:r>
            <w:r w:rsidR="00EC009B" w:rsidRPr="00111750">
              <w:rPr>
                <w:sz w:val="20"/>
                <w:szCs w:val="20"/>
              </w:rPr>
              <w:t xml:space="preserve">Администрации Гигантовского сельского поселения </w:t>
            </w:r>
          </w:p>
        </w:tc>
        <w:tc>
          <w:tcPr>
            <w:tcW w:w="2409" w:type="dxa"/>
            <w:tcBorders>
              <w:top w:val="single" w:sz="4" w:space="0" w:color="auto"/>
              <w:left w:val="single" w:sz="4" w:space="0" w:color="auto"/>
              <w:bottom w:val="single" w:sz="4" w:space="0" w:color="auto"/>
              <w:right w:val="single" w:sz="4" w:space="0" w:color="auto"/>
            </w:tcBorders>
          </w:tcPr>
          <w:p w:rsidR="001E7D9A" w:rsidRPr="00111750" w:rsidRDefault="001E7D9A" w:rsidP="001E7D9A">
            <w:pPr>
              <w:autoSpaceDE w:val="0"/>
              <w:autoSpaceDN w:val="0"/>
              <w:adjustRightInd w:val="0"/>
              <w:jc w:val="center"/>
              <w:rPr>
                <w:rFonts w:eastAsia="Calibri"/>
                <w:sz w:val="16"/>
                <w:szCs w:val="16"/>
              </w:rPr>
            </w:pPr>
            <w:r w:rsidRPr="00111750">
              <w:rPr>
                <w:rFonts w:eastAsia="Calibri"/>
                <w:sz w:val="16"/>
                <w:szCs w:val="16"/>
              </w:rPr>
              <w:t>Ц = Кст х С х Ккр,</w:t>
            </w:r>
          </w:p>
          <w:p w:rsidR="001E7D9A" w:rsidRPr="00111750" w:rsidRDefault="001E7D9A" w:rsidP="001E7D9A">
            <w:pPr>
              <w:autoSpaceDE w:val="0"/>
              <w:autoSpaceDN w:val="0"/>
              <w:adjustRightInd w:val="0"/>
              <w:ind w:firstLine="540"/>
              <w:jc w:val="both"/>
              <w:rPr>
                <w:rFonts w:eastAsia="Calibri"/>
                <w:sz w:val="16"/>
                <w:szCs w:val="16"/>
              </w:rPr>
            </w:pPr>
          </w:p>
          <w:p w:rsidR="001E7D9A" w:rsidRPr="00111750" w:rsidRDefault="001E7D9A" w:rsidP="001E7D9A">
            <w:pPr>
              <w:autoSpaceDE w:val="0"/>
              <w:autoSpaceDN w:val="0"/>
              <w:adjustRightInd w:val="0"/>
              <w:ind w:firstLine="539"/>
              <w:jc w:val="both"/>
              <w:rPr>
                <w:rFonts w:eastAsia="Calibri"/>
                <w:sz w:val="16"/>
                <w:szCs w:val="16"/>
              </w:rPr>
            </w:pPr>
            <w:r w:rsidRPr="00111750">
              <w:rPr>
                <w:rFonts w:eastAsia="Calibri"/>
                <w:sz w:val="16"/>
                <w:szCs w:val="16"/>
              </w:rPr>
              <w:t>где Ц – цена земельного участка;</w:t>
            </w:r>
          </w:p>
          <w:p w:rsidR="001E7D9A" w:rsidRPr="00111750" w:rsidRDefault="001E7D9A" w:rsidP="001E7D9A">
            <w:pPr>
              <w:autoSpaceDE w:val="0"/>
              <w:autoSpaceDN w:val="0"/>
              <w:adjustRightInd w:val="0"/>
              <w:ind w:firstLine="539"/>
              <w:jc w:val="both"/>
              <w:rPr>
                <w:rFonts w:eastAsia="Calibri"/>
                <w:sz w:val="16"/>
                <w:szCs w:val="16"/>
              </w:rPr>
            </w:pPr>
            <w:r w:rsidRPr="00111750">
              <w:rPr>
                <w:rFonts w:eastAsia="Calibri"/>
                <w:spacing w:val="-4"/>
                <w:sz w:val="16"/>
                <w:szCs w:val="16"/>
              </w:rPr>
              <w:t>Кст – кадастровая стоимость земельного участка, указанная в выписке из Единого государственного реестра недвижимости о соответствующем земельном</w:t>
            </w:r>
            <w:r w:rsidRPr="00111750">
              <w:rPr>
                <w:rFonts w:eastAsia="Calibri"/>
                <w:sz w:val="16"/>
                <w:szCs w:val="16"/>
              </w:rPr>
              <w:t xml:space="preserve"> участке;</w:t>
            </w:r>
          </w:p>
          <w:p w:rsidR="00EC009B" w:rsidRPr="00111750" w:rsidRDefault="00EC009B" w:rsidP="00EC009B">
            <w:pPr>
              <w:autoSpaceDE w:val="0"/>
              <w:autoSpaceDN w:val="0"/>
              <w:adjustRightInd w:val="0"/>
              <w:ind w:firstLine="539"/>
              <w:jc w:val="both"/>
              <w:rPr>
                <w:rFonts w:eastAsia="Calibri"/>
                <w:sz w:val="16"/>
                <w:szCs w:val="16"/>
              </w:rPr>
            </w:pPr>
            <w:r w:rsidRPr="00111750">
              <w:rPr>
                <w:rFonts w:eastAsia="Calibri"/>
                <w:spacing w:val="-4"/>
                <w:sz w:val="16"/>
                <w:szCs w:val="16"/>
              </w:rPr>
              <w:t xml:space="preserve">Рст – рыночная стоимость земельного участка, установленная в соответствии 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 (в случае отсутствия </w:t>
            </w:r>
            <w:r w:rsidRPr="00111750">
              <w:rPr>
                <w:rFonts w:eastAsia="Calibri"/>
                <w:spacing w:val="-4"/>
                <w:sz w:val="16"/>
                <w:szCs w:val="16"/>
              </w:rPr>
              <w:lastRenderedPageBreak/>
              <w:t>кадастровой стоимости земельного участка</w:t>
            </w:r>
            <w:r w:rsidR="00111750" w:rsidRPr="00111750">
              <w:rPr>
                <w:rFonts w:eastAsia="Calibri"/>
                <w:spacing w:val="-4"/>
                <w:sz w:val="16"/>
                <w:szCs w:val="16"/>
              </w:rPr>
              <w:t>)</w:t>
            </w:r>
            <w:r w:rsidRPr="00111750">
              <w:rPr>
                <w:rFonts w:eastAsia="Calibri"/>
                <w:sz w:val="16"/>
                <w:szCs w:val="16"/>
              </w:rPr>
              <w:t>;</w:t>
            </w:r>
          </w:p>
          <w:p w:rsidR="001E7D9A" w:rsidRPr="00111750" w:rsidRDefault="001E7D9A" w:rsidP="001E7D9A">
            <w:pPr>
              <w:autoSpaceDE w:val="0"/>
              <w:autoSpaceDN w:val="0"/>
              <w:adjustRightInd w:val="0"/>
              <w:ind w:firstLine="539"/>
              <w:jc w:val="both"/>
              <w:rPr>
                <w:rFonts w:eastAsia="Calibri"/>
                <w:sz w:val="16"/>
                <w:szCs w:val="16"/>
              </w:rPr>
            </w:pPr>
            <w:r w:rsidRPr="00111750">
              <w:rPr>
                <w:rFonts w:eastAsia="Calibri"/>
                <w:sz w:val="16"/>
                <w:szCs w:val="16"/>
              </w:rPr>
              <w:t>С – ставка земельного налога, установленная нормативным правовым актом собрания депутатов Гигантовского сельского поселения на территории Гигантовского сельского поселения;.</w:t>
            </w:r>
          </w:p>
          <w:p w:rsidR="001E7D9A" w:rsidRPr="00111750" w:rsidRDefault="001E7D9A" w:rsidP="001E7D9A">
            <w:pPr>
              <w:autoSpaceDE w:val="0"/>
              <w:autoSpaceDN w:val="0"/>
              <w:adjustRightInd w:val="0"/>
              <w:ind w:firstLine="539"/>
              <w:jc w:val="both"/>
              <w:rPr>
                <w:rFonts w:eastAsia="Calibri"/>
                <w:sz w:val="16"/>
                <w:szCs w:val="16"/>
              </w:rPr>
            </w:pPr>
            <w:r w:rsidRPr="00111750">
              <w:rPr>
                <w:rFonts w:eastAsia="Calibri"/>
                <w:sz w:val="16"/>
                <w:szCs w:val="16"/>
              </w:rPr>
              <w:t>Ккр – коэффициент кратности ставки земельного налога, равный 17.</w:t>
            </w:r>
          </w:p>
          <w:p w:rsidR="001E7D9A" w:rsidRPr="00111750" w:rsidRDefault="001E7D9A" w:rsidP="001E7D9A">
            <w:pPr>
              <w:autoSpaceDE w:val="0"/>
              <w:autoSpaceDN w:val="0"/>
              <w:adjustRightInd w:val="0"/>
              <w:ind w:firstLine="539"/>
              <w:jc w:val="both"/>
              <w:rPr>
                <w:rFonts w:eastAsia="Calibri"/>
                <w:sz w:val="16"/>
                <w:szCs w:val="16"/>
              </w:rPr>
            </w:pPr>
          </w:p>
          <w:p w:rsidR="001E7D9A" w:rsidRPr="00111750" w:rsidRDefault="001E7D9A" w:rsidP="001E7D9A">
            <w:pPr>
              <w:autoSpaceDE w:val="0"/>
              <w:autoSpaceDN w:val="0"/>
              <w:adjustRightInd w:val="0"/>
              <w:ind w:firstLine="539"/>
              <w:jc w:val="both"/>
              <w:rPr>
                <w:rFonts w:eastAsia="Calibri"/>
                <w:sz w:val="16"/>
                <w:szCs w:val="16"/>
              </w:rPr>
            </w:pPr>
          </w:p>
          <w:p w:rsidR="001E7D9A" w:rsidRPr="00111750" w:rsidRDefault="001E7D9A" w:rsidP="001E7D9A">
            <w:pPr>
              <w:autoSpaceDE w:val="0"/>
              <w:autoSpaceDN w:val="0"/>
              <w:adjustRightInd w:val="0"/>
              <w:ind w:firstLine="539"/>
              <w:jc w:val="both"/>
              <w:rPr>
                <w:rFonts w:eastAsia="Calibri"/>
                <w:sz w:val="16"/>
                <w:szCs w:val="16"/>
              </w:rPr>
            </w:pPr>
          </w:p>
          <w:p w:rsidR="001E7D9A" w:rsidRPr="00111750" w:rsidRDefault="001E7D9A" w:rsidP="001E7D9A">
            <w:pPr>
              <w:autoSpaceDE w:val="0"/>
              <w:autoSpaceDN w:val="0"/>
              <w:adjustRightInd w:val="0"/>
              <w:ind w:firstLine="539"/>
              <w:jc w:val="both"/>
              <w:rPr>
                <w:rFonts w:eastAsia="Calibri"/>
                <w:sz w:val="16"/>
                <w:szCs w:val="16"/>
              </w:rPr>
            </w:pPr>
          </w:p>
          <w:p w:rsidR="001E7D9A" w:rsidRPr="00111750" w:rsidRDefault="001E7D9A" w:rsidP="009B1DD9">
            <w:pPr>
              <w:autoSpaceDE w:val="0"/>
              <w:autoSpaceDN w:val="0"/>
              <w:adjustRightInd w:val="0"/>
              <w:jc w:val="both"/>
              <w:rPr>
                <w:sz w:val="16"/>
                <w:szCs w:val="16"/>
              </w:rPr>
            </w:pPr>
          </w:p>
        </w:tc>
      </w:tr>
      <w:tr w:rsidR="009B1DD9" w:rsidRPr="00111750" w:rsidTr="00631297">
        <w:trPr>
          <w:trHeight w:val="2154"/>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1</w:t>
            </w:r>
            <w:r w:rsidR="004A7BFB">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2"/>
                <w:szCs w:val="22"/>
              </w:rPr>
            </w:pPr>
            <w:r w:rsidRPr="00111750">
              <w:rPr>
                <w:color w:val="000000" w:themeColor="text1"/>
                <w:sz w:val="22"/>
                <w:szCs w:val="22"/>
              </w:rPr>
              <w:t>11413060100000410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p w:rsidR="009B1DD9" w:rsidRPr="00111750" w:rsidRDefault="009B1DD9" w:rsidP="009B1DD9">
            <w:pPr>
              <w:autoSpaceDE w:val="0"/>
              <w:autoSpaceDN w:val="0"/>
              <w:adjustRightInd w:val="0"/>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widowControl w:val="0"/>
              <w:autoSpaceDE w:val="0"/>
              <w:autoSpaceDN w:val="0"/>
              <w:adjustRightInd w:val="0"/>
              <w:rPr>
                <w:color w:val="000000" w:themeColor="text1"/>
                <w:sz w:val="20"/>
                <w:szCs w:val="20"/>
              </w:rPr>
            </w:pPr>
            <w:r w:rsidRPr="00111750">
              <w:rPr>
                <w:color w:val="000000" w:themeColor="text1"/>
                <w:sz w:val="20"/>
                <w:szCs w:val="20"/>
              </w:rPr>
              <w:t>Алгоритм расчета определяется исходя из независимой оценки при определении рыночной стоимости объектов движимого и недвижимого имущества, планируемого к приватизации;</w:t>
            </w:r>
          </w:p>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 прогнозного плана (программы) приватизации муниципального имущества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sz w:val="20"/>
                <w:szCs w:val="20"/>
              </w:rPr>
            </w:pPr>
            <w:r w:rsidRPr="00111750">
              <w:rPr>
                <w:color w:val="000000"/>
                <w:sz w:val="20"/>
                <w:szCs w:val="20"/>
              </w:rPr>
              <w:t>Источник данных – отчет об исполнении бюджета текущего года</w:t>
            </w:r>
          </w:p>
        </w:tc>
      </w:tr>
      <w:tr w:rsidR="009B1DD9" w:rsidRPr="00111750" w:rsidTr="00631297">
        <w:trPr>
          <w:trHeight w:val="2154"/>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w:t>
            </w:r>
            <w:r w:rsidR="004A7BFB">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11607010100000140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r w:rsidRPr="00111750">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 xml:space="preserve">Прогнозный объем поступлений доходов в </w:t>
            </w:r>
            <w:r w:rsidRPr="00111750">
              <w:rPr>
                <w:sz w:val="20"/>
                <w:szCs w:val="20"/>
              </w:rPr>
              <w:t xml:space="preserve">текущем финансовом году определяется исходя из оценки ожидаемых результатов работы по взысканию сумм пеней, в случае просрочки исполнения поставщиком </w:t>
            </w:r>
            <w:r w:rsidRPr="00111750">
              <w:rPr>
                <w:sz w:val="20"/>
                <w:szCs w:val="20"/>
              </w:rPr>
              <w:lastRenderedPageBreak/>
              <w:t xml:space="preserve">(подрядчиком, исполнителем) обязательств, предусмотренных муниципальным контрактом, из фактических поступлений доходов по итогам отчетного периода текущего финансового </w:t>
            </w:r>
            <w:r w:rsidRPr="00111750">
              <w:rPr>
                <w:color w:val="000000"/>
                <w:sz w:val="20"/>
                <w:szCs w:val="20"/>
              </w:rPr>
              <w:t>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lastRenderedPageBreak/>
              <w:t xml:space="preserve">Источник данных – отчет об исполнении бюджета текущего года                                                                                                                       </w:t>
            </w:r>
          </w:p>
        </w:tc>
      </w:tr>
      <w:tr w:rsidR="009B1DD9" w:rsidRPr="00111750" w:rsidTr="00631297">
        <w:trPr>
          <w:trHeight w:val="2154"/>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17</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595959" w:themeColor="text1" w:themeTint="A6"/>
              </w:rPr>
            </w:pPr>
            <w:r w:rsidRPr="00111750">
              <w:rPr>
                <w:color w:val="000000" w:themeColor="text1"/>
              </w:rPr>
              <w:t>1 16 07090 10 1000 140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spacing w:before="120" w:after="120"/>
              <w:ind w:left="15" w:right="120"/>
              <w:jc w:val="both"/>
              <w:rPr>
                <w:color w:val="595959" w:themeColor="text1" w:themeTint="A6"/>
                <w:sz w:val="20"/>
                <w:szCs w:val="20"/>
              </w:rPr>
            </w:pPr>
            <w:r w:rsidRPr="00111750">
              <w:rPr>
                <w:color w:val="000000" w:themeColor="text1"/>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w:t>
            </w:r>
            <w:r w:rsidRPr="00111750">
              <w:rPr>
                <w:color w:val="000000" w:themeColor="text1"/>
                <w:sz w:val="20"/>
                <w:szCs w:val="20"/>
              </w:rPr>
              <w:lastRenderedPageBreak/>
              <w:t>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595959" w:themeColor="text1" w:themeTint="A6"/>
                <w:sz w:val="20"/>
                <w:szCs w:val="20"/>
              </w:rPr>
            </w:pPr>
            <w:r w:rsidRPr="00111750">
              <w:rPr>
                <w:color w:val="000000" w:themeColor="text1"/>
                <w:sz w:val="20"/>
                <w:szCs w:val="20"/>
              </w:rPr>
              <w:lastRenderedPageBreak/>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sz w:val="20"/>
                <w:szCs w:val="20"/>
              </w:rPr>
              <w:br/>
              <w:t>Прогнозный объем поступлений доходов в текущем финансовом году определяется исходя из оценки ожидаемых результатов работы по взысканию сумм пеней по арендной плате и (или) процентов за пользование земельными участками из фактических поступлений доходов по итогам отчетного периода и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 xml:space="preserve">Источник данных заключенные договора  отчетного периода и текущего года                                                                                                                       </w:t>
            </w:r>
          </w:p>
        </w:tc>
      </w:tr>
      <w:tr w:rsidR="009B1DD9" w:rsidRPr="00111750" w:rsidTr="00631297">
        <w:trPr>
          <w:trHeight w:val="2154"/>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18</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rPr>
            </w:pPr>
            <w:r w:rsidRPr="00111750">
              <w:rPr>
                <w:color w:val="000000" w:themeColor="text1"/>
              </w:rPr>
              <w:t>1 16 07090 10 3000 140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595959" w:themeColor="text1" w:themeTint="A6"/>
                <w:sz w:val="20"/>
                <w:szCs w:val="20"/>
              </w:rPr>
            </w:pPr>
            <w:r w:rsidRPr="00111750">
              <w:rPr>
                <w:color w:val="000000" w:themeColor="text1"/>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595959" w:themeColor="text1" w:themeTint="A6"/>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sz w:val="20"/>
                <w:szCs w:val="20"/>
              </w:rPr>
              <w:br/>
              <w:t>Прогнозный объем поступлений доходов в текущем финансовом году определяется исходя оценки ожидаемых результатов работы по взысканию сумм иных пеней, в случае неисполнения или ненадлежащего исполнения обязательств перед муниципальным органом, из фактических поступлений доходов по итогам отчетного периода и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 xml:space="preserve">Источник данных заключенные договора  отчетного периода и текущего года                                                                                                                       </w:t>
            </w:r>
          </w:p>
        </w:tc>
      </w:tr>
      <w:tr w:rsidR="009B1DD9" w:rsidRPr="00111750" w:rsidTr="00631297">
        <w:trPr>
          <w:trHeight w:val="3572"/>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lastRenderedPageBreak/>
              <w:t>1</w:t>
            </w:r>
            <w:r w:rsidR="004A7BFB">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11610031100000140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rPr>
          <w:trHeight w:val="3572"/>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rPr>
                <w:sz w:val="22"/>
                <w:szCs w:val="22"/>
              </w:rPr>
            </w:pPr>
            <w:r>
              <w:rPr>
                <w:sz w:val="22"/>
                <w:szCs w:val="22"/>
              </w:rPr>
              <w:t>20</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11610032100000140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rPr>
          <w:trHeight w:val="3572"/>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rPr>
                <w:sz w:val="22"/>
                <w:szCs w:val="22"/>
              </w:rPr>
            </w:pPr>
            <w:r>
              <w:rPr>
                <w:sz w:val="22"/>
                <w:szCs w:val="22"/>
              </w:rPr>
              <w:lastRenderedPageBreak/>
              <w:t>21</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11610100100000140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rPr>
          <w:trHeight w:val="3572"/>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rPr>
                <w:sz w:val="22"/>
                <w:szCs w:val="22"/>
              </w:rPr>
            </w:pPr>
            <w:r>
              <w:rPr>
                <w:sz w:val="22"/>
                <w:szCs w:val="22"/>
              </w:rPr>
              <w:t>22</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11610123010101140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sidRPr="00111750">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23</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11701050100000180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0"/>
                <w:szCs w:val="20"/>
              </w:rPr>
            </w:pPr>
            <w:r w:rsidRPr="00111750">
              <w:rPr>
                <w:sz w:val="20"/>
                <w:szCs w:val="20"/>
              </w:rPr>
              <w:t>Невыясненные поступления, зачисляемые в бюджеты сельских поселений</w:t>
            </w:r>
          </w:p>
          <w:p w:rsidR="009B1DD9" w:rsidRPr="00111750" w:rsidRDefault="009B1DD9" w:rsidP="009B1DD9">
            <w:pPr>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Платежи, отнесенные к невыясненным поступлениям, подлежат уточнению (выяснению) в течение финансового года, имеют несистемный характер и не подлежат прогнозированию на очередной финансовый год и плановый период. </w:t>
            </w:r>
          </w:p>
          <w:p w:rsidR="009B1DD9" w:rsidRPr="00111750" w:rsidRDefault="009B1DD9" w:rsidP="009B1DD9">
            <w:pPr>
              <w:jc w:val="both"/>
              <w:rPr>
                <w:color w:val="000000"/>
                <w:sz w:val="20"/>
                <w:szCs w:val="20"/>
              </w:rPr>
            </w:pPr>
            <w:r w:rsidRPr="00111750">
              <w:rPr>
                <w:color w:val="000000"/>
                <w:sz w:val="20"/>
                <w:szCs w:val="20"/>
              </w:rPr>
              <w:t>Прогнозный объем поступлений доходов в текущем финансовом году принимается равный нулю</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sz w:val="20"/>
                <w:szCs w:val="20"/>
              </w:rPr>
            </w:pP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11705050100000180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r w:rsidRPr="00111750">
              <w:rPr>
                <w:sz w:val="20"/>
                <w:szCs w:val="20"/>
              </w:rPr>
              <w:t>Прочие неналоговые доходы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themeColor="text1"/>
                <w:sz w:val="20"/>
                <w:szCs w:val="20"/>
              </w:rPr>
            </w:pPr>
            <w:r w:rsidRPr="00111750">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 По данному коду учитываются иные поступления средств от неналоговых доходов, подлежащих зачислению в доход бюджета сельского поселения, для которых не предусмотрены отдельные коды бюджетной классификации по компетенции Администрации Гигантовского сельского поселения.  Доходы имеют несистемный характер и не подлежат прогнозированию на очередной финансовый год и плановый период. </w:t>
            </w:r>
          </w:p>
          <w:p w:rsidR="009B1DD9" w:rsidRPr="00111750" w:rsidRDefault="009B1DD9" w:rsidP="009B1DD9">
            <w:pPr>
              <w:jc w:val="both"/>
              <w:rPr>
                <w:color w:val="000000"/>
                <w:sz w:val="20"/>
                <w:szCs w:val="20"/>
              </w:rPr>
            </w:pPr>
            <w:r w:rsidRPr="00111750">
              <w:rPr>
                <w:color w:val="000000"/>
                <w:sz w:val="20"/>
                <w:szCs w:val="20"/>
              </w:rP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rPr>
          <w:trHeight w:val="3999"/>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lastRenderedPageBreak/>
              <w:t>2</w:t>
            </w:r>
            <w:r w:rsidR="004A7BFB">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11715030101001150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shd w:val="clear" w:color="auto" w:fill="FFFFFF"/>
              </w:rPr>
            </w:pPr>
            <w:r w:rsidRPr="00111750">
              <w:rPr>
                <w:sz w:val="20"/>
                <w:szCs w:val="20"/>
                <w:shd w:val="clear" w:color="auto" w:fill="FFFFFF"/>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widowControl w:val="0"/>
              <w:autoSpaceDE w:val="0"/>
              <w:autoSpaceDN w:val="0"/>
              <w:adjustRightInd w:val="0"/>
              <w:rPr>
                <w:sz w:val="20"/>
                <w:szCs w:val="20"/>
              </w:rPr>
            </w:pPr>
            <w:r w:rsidRPr="00111750">
              <w:rPr>
                <w:sz w:val="20"/>
                <w:szCs w:val="20"/>
                <w:shd w:val="clear" w:color="auto" w:fill="FFFFFF"/>
              </w:rPr>
              <w:t xml:space="preserve">Инициативные платежи, зачисляемые в бюджеты сельских поселений </w:t>
            </w:r>
            <w:r w:rsidRPr="00111750">
              <w:rPr>
                <w:sz w:val="20"/>
                <w:szCs w:val="20"/>
              </w:rPr>
              <w:t>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color w:val="000000"/>
                <w:sz w:val="20"/>
                <w:szCs w:val="20"/>
              </w:rPr>
            </w:pPr>
            <w:r w:rsidRPr="00111750">
              <w:rPr>
                <w:color w:val="000000"/>
                <w:sz w:val="20"/>
                <w:szCs w:val="20"/>
              </w:rPr>
              <w:t>Источником для прогнозирования поступлений являются</w:t>
            </w:r>
          </w:p>
          <w:p w:rsidR="009B1DD9" w:rsidRPr="00111750" w:rsidRDefault="009B1DD9" w:rsidP="009B1DD9">
            <w:pPr>
              <w:autoSpaceDE w:val="0"/>
              <w:autoSpaceDN w:val="0"/>
              <w:adjustRightInd w:val="0"/>
              <w:jc w:val="both"/>
              <w:rPr>
                <w:sz w:val="20"/>
                <w:szCs w:val="20"/>
              </w:rPr>
            </w:pPr>
            <w:r w:rsidRPr="00111750">
              <w:rPr>
                <w:color w:val="000000"/>
                <w:sz w:val="20"/>
                <w:szCs w:val="20"/>
              </w:rPr>
              <w:t xml:space="preserve"> </w:t>
            </w:r>
            <w:r w:rsidRPr="00111750">
              <w:rPr>
                <w:sz w:val="20"/>
                <w:szCs w:val="20"/>
                <w:shd w:val="clear" w:color="auto" w:fill="FFFFFF"/>
              </w:rPr>
              <w:t>денежные пожертвования, предоставляемые юридическими лицами на реализацию проекта инициативного бюджетирования.</w:t>
            </w:r>
          </w:p>
        </w:tc>
      </w:tr>
      <w:tr w:rsidR="009B1DD9" w:rsidRPr="00111750" w:rsidTr="00631297">
        <w:trPr>
          <w:trHeight w:val="3999"/>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2</w:t>
            </w:r>
            <w:r w:rsidR="004A7BFB">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11715030101002150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shd w:val="clear" w:color="auto" w:fill="FFFFFF"/>
              </w:rPr>
            </w:pPr>
            <w:r w:rsidRPr="00111750">
              <w:rPr>
                <w:sz w:val="20"/>
                <w:szCs w:val="20"/>
                <w:shd w:val="clear" w:color="auto" w:fill="FFFFFF"/>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widowControl w:val="0"/>
              <w:autoSpaceDE w:val="0"/>
              <w:autoSpaceDN w:val="0"/>
              <w:adjustRightInd w:val="0"/>
              <w:rPr>
                <w:sz w:val="20"/>
                <w:szCs w:val="20"/>
              </w:rPr>
            </w:pPr>
            <w:r w:rsidRPr="00111750">
              <w:rPr>
                <w:sz w:val="20"/>
                <w:szCs w:val="20"/>
                <w:shd w:val="clear" w:color="auto" w:fill="FFFFFF"/>
              </w:rPr>
              <w:t xml:space="preserve">Инициативные платежи, зачисляемые в бюджеты сельских поселений </w:t>
            </w:r>
            <w:r w:rsidRPr="00111750">
              <w:rPr>
                <w:sz w:val="20"/>
                <w:szCs w:val="20"/>
              </w:rPr>
              <w:t>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jc w:val="both"/>
              <w:rPr>
                <w:sz w:val="20"/>
                <w:szCs w:val="20"/>
              </w:rPr>
            </w:pPr>
            <w:r w:rsidRPr="00111750">
              <w:rPr>
                <w:color w:val="000000"/>
                <w:sz w:val="20"/>
                <w:szCs w:val="20"/>
              </w:rPr>
              <w:t>Источником для прогнозирования поступлений являются</w:t>
            </w:r>
            <w:r w:rsidRPr="00111750">
              <w:rPr>
                <w:sz w:val="20"/>
                <w:szCs w:val="20"/>
                <w:shd w:val="clear" w:color="auto" w:fill="FFFFFF"/>
              </w:rPr>
              <w:t xml:space="preserve"> денежные пожертвования, предоставляемые физическими лицами на реализацию проекта инициативного бюджетирования</w:t>
            </w:r>
            <w:r w:rsidRPr="00111750">
              <w:rPr>
                <w:color w:val="000000"/>
                <w:sz w:val="20"/>
                <w:szCs w:val="20"/>
              </w:rPr>
              <w:t>.</w:t>
            </w:r>
          </w:p>
        </w:tc>
      </w:tr>
      <w:tr w:rsidR="009B1DD9" w:rsidRPr="00111750" w:rsidTr="00A71876">
        <w:trPr>
          <w:trHeight w:val="5557"/>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lastRenderedPageBreak/>
              <w:t>2</w:t>
            </w:r>
            <w:r w:rsidR="004A7BFB">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2021500210 0000150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shd w:val="clear" w:color="auto" w:fill="FFFFFF"/>
              </w:rPr>
            </w:pPr>
            <w:r w:rsidRPr="00111750">
              <w:rPr>
                <w:sz w:val="20"/>
                <w:szCs w:val="20"/>
                <w:shd w:val="clear" w:color="auto" w:fill="FFFFFF"/>
              </w:rPr>
              <w:t>Дотации бюджетам сельских поселений на поддержку мер по обеспечению сбалансированности бюджетов</w:t>
            </w:r>
          </w:p>
          <w:p w:rsidR="009B1DD9" w:rsidRPr="00111750" w:rsidRDefault="009B1DD9" w:rsidP="009B1DD9">
            <w:pPr>
              <w:autoSpaceDE w:val="0"/>
              <w:autoSpaceDN w:val="0"/>
              <w:adjustRightInd w:val="0"/>
              <w:rPr>
                <w:sz w:val="20"/>
                <w:szCs w:val="20"/>
                <w:shd w:val="clear" w:color="auto" w:fill="FFFFFF"/>
              </w:rPr>
            </w:pPr>
          </w:p>
          <w:p w:rsidR="009B1DD9" w:rsidRPr="00111750" w:rsidRDefault="009B1DD9" w:rsidP="009B1DD9">
            <w:pPr>
              <w:autoSpaceDE w:val="0"/>
              <w:autoSpaceDN w:val="0"/>
              <w:adjustRightInd w:val="0"/>
              <w:rPr>
                <w:sz w:val="20"/>
                <w:szCs w:val="20"/>
                <w:shd w:val="clear" w:color="auto" w:fill="FFFFFF"/>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sz w:val="20"/>
                <w:szCs w:val="20"/>
              </w:rPr>
              <w:t xml:space="preserve">Метод прямого расчета </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r w:rsidRPr="00111750">
              <w:rPr>
                <w:sz w:val="20"/>
                <w:szCs w:val="2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Прогноз поступлений осуществляется на основании объема дотации на поддержку мер по обеспечению сбалансированности бюджетов,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на основании решений Правительства Ростовской области в случаях, предусмотренных областным законом об областном бюджете</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9B1DD9" w:rsidRPr="00111750" w:rsidRDefault="009B1DD9" w:rsidP="009B1DD9">
            <w:pPr>
              <w:jc w:val="both"/>
              <w:rPr>
                <w:sz w:val="20"/>
                <w:szCs w:val="20"/>
              </w:rPr>
            </w:pPr>
            <w:r w:rsidRPr="00111750">
              <w:rPr>
                <w:sz w:val="20"/>
                <w:szCs w:val="20"/>
              </w:rPr>
              <w:t xml:space="preserve">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 (или) нормативные правовые акты Правительства Ростовской области </w:t>
            </w: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2</w:t>
            </w:r>
            <w:r w:rsidR="004A7BFB">
              <w:rPr>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0"/>
                <w:szCs w:val="20"/>
              </w:rPr>
            </w:pPr>
            <w:r w:rsidRPr="00111750">
              <w:rPr>
                <w:color w:val="000000" w:themeColor="text1"/>
                <w:sz w:val="20"/>
                <w:szCs w:val="20"/>
              </w:rPr>
              <w:t>2 02 16001 10 0000 150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themeColor="text1"/>
                <w:sz w:val="20"/>
                <w:szCs w:val="20"/>
              </w:rPr>
            </w:pPr>
            <w:r w:rsidRPr="00111750">
              <w:rPr>
                <w:color w:val="000000" w:themeColor="text1"/>
                <w:sz w:val="20"/>
                <w:szCs w:val="20"/>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000000"/>
              <w:left w:val="nil"/>
              <w:bottom w:val="single" w:sz="4" w:space="0" w:color="000000"/>
              <w:right w:val="single" w:sz="4" w:space="0" w:color="000000"/>
            </w:tcBorders>
            <w:shd w:val="clear" w:color="auto" w:fill="auto"/>
          </w:tcPr>
          <w:p w:rsidR="009B1DD9" w:rsidRPr="00111750" w:rsidRDefault="009B1DD9" w:rsidP="009B1DD9">
            <w:pPr>
              <w:jc w:val="center"/>
              <w:rPr>
                <w:sz w:val="20"/>
                <w:szCs w:val="20"/>
              </w:rPr>
            </w:pPr>
            <w:r w:rsidRPr="00111750">
              <w:rPr>
                <w:sz w:val="20"/>
                <w:szCs w:val="20"/>
              </w:rPr>
              <w:t xml:space="preserve">Метод прямого расчета </w:t>
            </w:r>
          </w:p>
          <w:p w:rsidR="009B1DD9" w:rsidRPr="00111750" w:rsidRDefault="009B1DD9" w:rsidP="009B1DD9">
            <w:pPr>
              <w:rPr>
                <w:sz w:val="20"/>
                <w:szCs w:val="2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9B1DD9" w:rsidRPr="00111750" w:rsidRDefault="009B1DD9" w:rsidP="009B1DD9">
            <w:pPr>
              <w:rPr>
                <w:sz w:val="20"/>
                <w:szCs w:val="20"/>
              </w:rPr>
            </w:pPr>
          </w:p>
        </w:tc>
        <w:tc>
          <w:tcPr>
            <w:tcW w:w="2552" w:type="dxa"/>
            <w:tcBorders>
              <w:top w:val="single" w:sz="4"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sz w:val="20"/>
                <w:szCs w:val="20"/>
              </w:rPr>
              <w:t xml:space="preserve">Прогноз поступлений осуществляется на основании объема дотации на выравнивание бюджетной обеспеченности из  бюджета Сальского района, рассчитанного в соответствии с решением Собрания депутатов Сальского района от 31.03.2016 № 114 «Об утверждении Порядка предоставления межбюджетных трансфертов из бюджета муниципального образования «Сальский </w:t>
            </w:r>
            <w:r w:rsidRPr="00111750">
              <w:rPr>
                <w:sz w:val="20"/>
                <w:szCs w:val="20"/>
              </w:rPr>
              <w:lastRenderedPageBreak/>
              <w:t>район» бюджетам городского и сельских поселений Сальского района», и распределенного в соответствии с решением Собрания депутатов Сальского района                           (проектом решения Собрания депутатов Сальского района) о бюджете Сальского района. на очередной финансовый год и на плановый период</w:t>
            </w:r>
          </w:p>
        </w:tc>
        <w:tc>
          <w:tcPr>
            <w:tcW w:w="2409" w:type="dxa"/>
            <w:tcBorders>
              <w:top w:val="single" w:sz="4"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sz w:val="20"/>
                <w:szCs w:val="20"/>
              </w:rPr>
              <w:lastRenderedPageBreak/>
              <w:t>Источником для прогнозирования поступлений является решение Собрания депутатов Сальского района                           (проект решения Собрания депутатов Сальского района) о бюджете Сальского района. на очередной финансовый год и на  плановый период</w:t>
            </w:r>
          </w:p>
          <w:p w:rsidR="009B1DD9" w:rsidRPr="00111750" w:rsidRDefault="009B1DD9" w:rsidP="009B1DD9">
            <w:pPr>
              <w:rPr>
                <w:sz w:val="20"/>
                <w:szCs w:val="20"/>
              </w:rPr>
            </w:pP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2</w:t>
            </w:r>
            <w:r w:rsidR="004A7BFB">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2"/>
                <w:szCs w:val="22"/>
              </w:rPr>
            </w:pPr>
            <w:r w:rsidRPr="00111750">
              <w:rPr>
                <w:color w:val="000000" w:themeColor="text1"/>
                <w:sz w:val="22"/>
                <w:szCs w:val="22"/>
              </w:rPr>
              <w:t>20225555100000150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themeColor="text1"/>
                <w:sz w:val="20"/>
                <w:szCs w:val="20"/>
              </w:rPr>
            </w:pPr>
            <w:r w:rsidRPr="00111750">
              <w:rPr>
                <w:color w:val="000000" w:themeColor="text1"/>
                <w:sz w:val="20"/>
                <w:szCs w:val="20"/>
              </w:rPr>
              <w:t>Субсидии бюджетам сельских поселений на реализацию программ формирования современной городской среды</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color w:val="000000"/>
                <w:sz w:val="20"/>
                <w:szCs w:val="20"/>
              </w:rPr>
              <w:t>Метод прямого расчета</w:t>
            </w:r>
          </w:p>
          <w:p w:rsidR="009B1DD9" w:rsidRPr="00111750" w:rsidRDefault="009B1DD9" w:rsidP="009B1DD9">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 xml:space="preserve">Прогноз поступлений осуществляется </w:t>
            </w:r>
            <w:r w:rsidRPr="00111750">
              <w:rPr>
                <w:color w:val="000000"/>
                <w:sz w:val="20"/>
                <w:szCs w:val="20"/>
              </w:rPr>
              <w:t xml:space="preserve">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w:t>
            </w:r>
            <w:r w:rsidRPr="00111750">
              <w:rPr>
                <w:sz w:val="20"/>
                <w:szCs w:val="20"/>
              </w:rPr>
              <w:t>на основании решений Правительства Ростовской области, в случаях и порядке, предусмотренных нормативными правовыми актами Правительства Ростовской области</w:t>
            </w:r>
          </w:p>
          <w:p w:rsidR="009B1DD9" w:rsidRPr="00111750" w:rsidRDefault="009B1DD9" w:rsidP="009B1DD9">
            <w:pPr>
              <w:jc w:val="both"/>
              <w:rPr>
                <w:sz w:val="20"/>
                <w:szCs w:val="2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color w:val="000000"/>
                <w:sz w:val="20"/>
                <w:szCs w:val="20"/>
              </w:rPr>
              <w:t>Источником для прогнозирования поступлений являются уведомления о предоставлении субсидии, субвенции, иного межбюджетного трансферта, имеющего целевое значение</w:t>
            </w:r>
          </w:p>
          <w:p w:rsidR="009B1DD9" w:rsidRPr="00111750" w:rsidRDefault="009B1DD9" w:rsidP="009B1DD9">
            <w:pPr>
              <w:jc w:val="both"/>
              <w:rPr>
                <w:sz w:val="20"/>
                <w:szCs w:val="20"/>
              </w:rPr>
            </w:pP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t>30</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color w:val="000000" w:themeColor="text1"/>
                <w:sz w:val="22"/>
                <w:szCs w:val="22"/>
              </w:rPr>
            </w:pPr>
            <w:r w:rsidRPr="00111750">
              <w:rPr>
                <w:color w:val="000000" w:themeColor="text1"/>
                <w:sz w:val="22"/>
                <w:szCs w:val="22"/>
              </w:rPr>
              <w:t>20229999100000150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themeColor="text1"/>
                <w:sz w:val="20"/>
                <w:szCs w:val="20"/>
              </w:rPr>
            </w:pPr>
            <w:r w:rsidRPr="00111750">
              <w:rPr>
                <w:color w:val="000000" w:themeColor="text1"/>
                <w:sz w:val="20"/>
                <w:szCs w:val="20"/>
              </w:rPr>
              <w:t>Прочие субсидии бюджетам сельских поселений</w:t>
            </w:r>
          </w:p>
          <w:p w:rsidR="009B1DD9" w:rsidRPr="00111750" w:rsidRDefault="009B1DD9" w:rsidP="009B1DD9">
            <w:pPr>
              <w:rPr>
                <w:color w:val="000000" w:themeColor="text1"/>
                <w:sz w:val="20"/>
                <w:szCs w:val="20"/>
              </w:rPr>
            </w:pP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color w:val="000000"/>
                <w:sz w:val="20"/>
                <w:szCs w:val="20"/>
              </w:rPr>
              <w:t>Метод прямого расчета</w:t>
            </w:r>
          </w:p>
          <w:p w:rsidR="009B1DD9" w:rsidRPr="00111750" w:rsidRDefault="009B1DD9" w:rsidP="009B1DD9">
            <w:pPr>
              <w:jc w:val="center"/>
              <w:rPr>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 xml:space="preserve">Прогноз поступлений осуществляется </w:t>
            </w:r>
            <w:r w:rsidRPr="00111750">
              <w:rPr>
                <w:color w:val="000000"/>
                <w:sz w:val="20"/>
                <w:szCs w:val="20"/>
              </w:rPr>
              <w:t xml:space="preserve">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w:t>
            </w:r>
            <w:r w:rsidRPr="00111750">
              <w:rPr>
                <w:sz w:val="20"/>
                <w:szCs w:val="20"/>
              </w:rPr>
              <w:t xml:space="preserve">на основании решений </w:t>
            </w:r>
            <w:r w:rsidRPr="00111750">
              <w:rPr>
                <w:sz w:val="20"/>
                <w:szCs w:val="20"/>
              </w:rPr>
              <w:lastRenderedPageBreak/>
              <w:t>Правительства Ростовской области, в случаях и порядке, предусмотренных нормативными правовыми актами Правительства Ростовской области</w:t>
            </w:r>
          </w:p>
          <w:p w:rsidR="009B1DD9" w:rsidRPr="00111750" w:rsidRDefault="009B1DD9" w:rsidP="009B1DD9">
            <w:pPr>
              <w:jc w:val="both"/>
              <w:rPr>
                <w:sz w:val="20"/>
                <w:szCs w:val="20"/>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color w:val="000000"/>
                <w:sz w:val="20"/>
                <w:szCs w:val="20"/>
              </w:rPr>
              <w:lastRenderedPageBreak/>
              <w:t>Источником для прогнозирования поступлений являются уведомления о предоставлении субсидии, субвенции, иного межбюджетного трансферта, имеющего целевое значение</w:t>
            </w:r>
          </w:p>
          <w:p w:rsidR="009B1DD9" w:rsidRPr="00111750" w:rsidRDefault="009B1DD9" w:rsidP="009B1DD9">
            <w:pPr>
              <w:jc w:val="both"/>
              <w:rPr>
                <w:sz w:val="20"/>
                <w:szCs w:val="20"/>
              </w:rPr>
            </w:pP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31</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20230024100000150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center"/>
              <w:rPr>
                <w:sz w:val="20"/>
                <w:szCs w:val="20"/>
              </w:rPr>
            </w:pPr>
            <w:r w:rsidRPr="00111750">
              <w:rPr>
                <w:sz w:val="20"/>
                <w:szCs w:val="20"/>
              </w:rPr>
              <w:t>Метод прямого расчета</w:t>
            </w:r>
          </w:p>
        </w:tc>
        <w:tc>
          <w:tcPr>
            <w:tcW w:w="1843" w:type="dxa"/>
            <w:tcBorders>
              <w:top w:val="single" w:sz="6" w:space="0" w:color="000000"/>
              <w:left w:val="nil"/>
              <w:bottom w:val="single" w:sz="4" w:space="0" w:color="000000"/>
              <w:right w:val="single" w:sz="4" w:space="0" w:color="000000"/>
            </w:tcBorders>
            <w:shd w:val="clear" w:color="auto" w:fill="auto"/>
            <w:vAlign w:val="center"/>
          </w:tcPr>
          <w:p w:rsidR="009B1DD9" w:rsidRPr="00111750" w:rsidRDefault="009B1DD9" w:rsidP="009B1DD9">
            <w:pPr>
              <w:jc w:val="center"/>
              <w:rPr>
                <w:sz w:val="20"/>
                <w:szCs w:val="20"/>
              </w:rPr>
            </w:pPr>
            <w:r w:rsidRPr="00111750">
              <w:rPr>
                <w:color w:val="000000"/>
                <w:sz w:val="20"/>
                <w:szCs w:val="20"/>
              </w:rPr>
              <w:t> </w:t>
            </w:r>
          </w:p>
        </w:tc>
        <w:tc>
          <w:tcPr>
            <w:tcW w:w="2552"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t xml:space="preserve">Прогноз поступлений осуществляется на основании объема субвенций,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w:t>
            </w:r>
            <w:r w:rsidRPr="00111750">
              <w:rPr>
                <w:sz w:val="20"/>
                <w:szCs w:val="20"/>
              </w:rPr>
              <w:t>на основании решений Правительства Ростовской области, в порядке, установленном Правительством Ростовской области</w:t>
            </w:r>
          </w:p>
        </w:tc>
        <w:tc>
          <w:tcPr>
            <w:tcW w:w="2409"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t>Источником для прогнозирования поступлений являются уведомления о предоставлении субсидии, субвенции, иного межбюджетного трансферта, имеющего целевое значение</w:t>
            </w:r>
          </w:p>
          <w:p w:rsidR="009B1DD9" w:rsidRPr="00111750" w:rsidRDefault="009B1DD9" w:rsidP="009B1DD9">
            <w:pPr>
              <w:jc w:val="both"/>
              <w:rPr>
                <w:sz w:val="20"/>
                <w:szCs w:val="20"/>
              </w:rPr>
            </w:pP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t>32</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 xml:space="preserve">Администрация Гигантовского </w:t>
            </w:r>
            <w:r w:rsidRPr="00111750">
              <w:rPr>
                <w:sz w:val="22"/>
                <w:szCs w:val="22"/>
              </w:rPr>
              <w:lastRenderedPageBreak/>
              <w:t>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20235118100000150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 xml:space="preserve">Субвенции бюджетам сельских поселений на осуществление </w:t>
            </w:r>
            <w:r w:rsidRPr="00111750">
              <w:rPr>
                <w:sz w:val="20"/>
                <w:szCs w:val="20"/>
              </w:rPr>
              <w:lastRenderedPageBreak/>
              <w:t>первичного воинского учета органами местного самоуправления поселений, муниципальных и городских округов</w:t>
            </w:r>
          </w:p>
          <w:p w:rsidR="009B1DD9" w:rsidRPr="00111750" w:rsidRDefault="009B1DD9" w:rsidP="009B1DD9">
            <w:pPr>
              <w:jc w:val="both"/>
              <w:rPr>
                <w:sz w:val="20"/>
                <w:szCs w:val="20"/>
              </w:rPr>
            </w:pPr>
          </w:p>
        </w:tc>
        <w:tc>
          <w:tcPr>
            <w:tcW w:w="1702"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center"/>
              <w:rPr>
                <w:sz w:val="20"/>
                <w:szCs w:val="20"/>
              </w:rPr>
            </w:pPr>
            <w:r w:rsidRPr="00111750">
              <w:rPr>
                <w:sz w:val="20"/>
                <w:szCs w:val="20"/>
              </w:rPr>
              <w:lastRenderedPageBreak/>
              <w:t>Метод прямого расчета</w:t>
            </w:r>
          </w:p>
        </w:tc>
        <w:tc>
          <w:tcPr>
            <w:tcW w:w="1843" w:type="dxa"/>
            <w:tcBorders>
              <w:top w:val="single" w:sz="6" w:space="0" w:color="000000"/>
              <w:left w:val="nil"/>
              <w:bottom w:val="single" w:sz="4" w:space="0" w:color="000000"/>
              <w:right w:val="single" w:sz="4" w:space="0" w:color="000000"/>
            </w:tcBorders>
            <w:shd w:val="clear" w:color="auto" w:fill="auto"/>
            <w:vAlign w:val="center"/>
          </w:tcPr>
          <w:p w:rsidR="009B1DD9" w:rsidRPr="00111750" w:rsidRDefault="009B1DD9" w:rsidP="009B1DD9">
            <w:pPr>
              <w:jc w:val="center"/>
              <w:rPr>
                <w:sz w:val="20"/>
                <w:szCs w:val="20"/>
              </w:rPr>
            </w:pPr>
            <w:r w:rsidRPr="00111750">
              <w:rPr>
                <w:color w:val="000000"/>
                <w:sz w:val="20"/>
                <w:szCs w:val="20"/>
              </w:rPr>
              <w:t> </w:t>
            </w:r>
          </w:p>
        </w:tc>
        <w:tc>
          <w:tcPr>
            <w:tcW w:w="2552"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t xml:space="preserve">Прогноз поступлений осуществляется на основании объема </w:t>
            </w:r>
            <w:r w:rsidRPr="00111750">
              <w:rPr>
                <w:color w:val="000000"/>
                <w:sz w:val="20"/>
                <w:szCs w:val="20"/>
              </w:rPr>
              <w:lastRenderedPageBreak/>
              <w:t xml:space="preserve">субвенций,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 и (или) </w:t>
            </w:r>
            <w:r w:rsidRPr="00111750">
              <w:rPr>
                <w:sz w:val="20"/>
                <w:szCs w:val="20"/>
              </w:rPr>
              <w:t>на основании решений Правительства Ростовской области, в порядке, установленном Правительством Ростовской области</w:t>
            </w:r>
          </w:p>
        </w:tc>
        <w:tc>
          <w:tcPr>
            <w:tcW w:w="2409" w:type="dxa"/>
            <w:tcBorders>
              <w:top w:val="single" w:sz="6" w:space="0" w:color="000000"/>
              <w:left w:val="nil"/>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lastRenderedPageBreak/>
              <w:t xml:space="preserve">Источником для прогнозирования поступлений являются </w:t>
            </w:r>
            <w:r w:rsidRPr="00111750">
              <w:rPr>
                <w:color w:val="000000"/>
                <w:sz w:val="20"/>
                <w:szCs w:val="20"/>
              </w:rPr>
              <w:lastRenderedPageBreak/>
              <w:t>уведомления о предоставлении субсидии, субвенции, иного межбюджетного трансферта, имеющего целевое значение</w:t>
            </w:r>
          </w:p>
          <w:p w:rsidR="009B1DD9" w:rsidRPr="00111750" w:rsidRDefault="009B1DD9" w:rsidP="009B1DD9">
            <w:pPr>
              <w:jc w:val="both"/>
              <w:rPr>
                <w:sz w:val="20"/>
                <w:szCs w:val="20"/>
              </w:rPr>
            </w:pP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4A7BFB" w:rsidP="009B1DD9">
            <w:pPr>
              <w:autoSpaceDE w:val="0"/>
              <w:autoSpaceDN w:val="0"/>
              <w:adjustRightInd w:val="0"/>
              <w:rPr>
                <w:sz w:val="22"/>
                <w:szCs w:val="22"/>
              </w:rPr>
            </w:pPr>
            <w:r>
              <w:rPr>
                <w:sz w:val="22"/>
                <w:szCs w:val="22"/>
              </w:rPr>
              <w:lastRenderedPageBreak/>
              <w:t>33</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20240014100000150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sz w:val="20"/>
                <w:szCs w:val="20"/>
              </w:rPr>
            </w:pPr>
            <w:r w:rsidRPr="00111750">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9B1DD9" w:rsidRPr="00111750" w:rsidRDefault="009B1DD9" w:rsidP="009B1DD9">
            <w:pPr>
              <w:jc w:val="both"/>
              <w:rPr>
                <w:sz w:val="20"/>
                <w:szCs w:val="20"/>
              </w:rPr>
            </w:pPr>
          </w:p>
        </w:tc>
        <w:tc>
          <w:tcPr>
            <w:tcW w:w="1702" w:type="dxa"/>
            <w:tcBorders>
              <w:top w:val="single" w:sz="6" w:space="0" w:color="000000"/>
              <w:left w:val="single" w:sz="4" w:space="0" w:color="000000"/>
              <w:bottom w:val="single" w:sz="4" w:space="0" w:color="000000"/>
              <w:right w:val="single" w:sz="4" w:space="0" w:color="000000"/>
            </w:tcBorders>
            <w:shd w:val="clear" w:color="auto" w:fill="auto"/>
          </w:tcPr>
          <w:p w:rsidR="009B1DD9" w:rsidRPr="00111750" w:rsidRDefault="009B1DD9" w:rsidP="009B1DD9">
            <w:pPr>
              <w:jc w:val="center"/>
              <w:rPr>
                <w:sz w:val="20"/>
                <w:szCs w:val="20"/>
              </w:rPr>
            </w:pPr>
            <w:r w:rsidRPr="00111750">
              <w:rPr>
                <w:color w:val="000000"/>
                <w:sz w:val="20"/>
                <w:szCs w:val="20"/>
              </w:rPr>
              <w:t>Метод прямого расчета</w:t>
            </w:r>
          </w:p>
        </w:tc>
        <w:tc>
          <w:tcPr>
            <w:tcW w:w="1843" w:type="dxa"/>
            <w:tcBorders>
              <w:top w:val="single" w:sz="6" w:space="0" w:color="000000"/>
              <w:left w:val="single" w:sz="4" w:space="0" w:color="000000"/>
              <w:bottom w:val="single" w:sz="4" w:space="0" w:color="000000"/>
              <w:right w:val="single" w:sz="4" w:space="0" w:color="000000"/>
            </w:tcBorders>
            <w:shd w:val="clear" w:color="auto" w:fill="auto"/>
          </w:tcPr>
          <w:p w:rsidR="009B1DD9" w:rsidRPr="00111750" w:rsidRDefault="009B1DD9" w:rsidP="009B1DD9">
            <w:pPr>
              <w:jc w:val="center"/>
              <w:rPr>
                <w:sz w:val="20"/>
                <w:szCs w:val="20"/>
              </w:rPr>
            </w:pPr>
            <w:r w:rsidRPr="00111750">
              <w:rPr>
                <w:color w:val="000000"/>
                <w:sz w:val="20"/>
                <w:szCs w:val="20"/>
              </w:rPr>
              <w:t> </w:t>
            </w:r>
          </w:p>
        </w:tc>
        <w:tc>
          <w:tcPr>
            <w:tcW w:w="2552" w:type="dxa"/>
            <w:tcBorders>
              <w:top w:val="single" w:sz="6" w:space="0" w:color="000000"/>
              <w:left w:val="single" w:sz="4" w:space="0" w:color="000000"/>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t xml:space="preserve">В целях составления проекта бюджета на очередной финансовый год и плановый период прогнозный объем доходов принимается на уровне доходов, закрепленных в приложении к соглашениям на осуществление части полномочий по решению вопросов местного значения </w:t>
            </w:r>
          </w:p>
        </w:tc>
        <w:tc>
          <w:tcPr>
            <w:tcW w:w="2409" w:type="dxa"/>
            <w:tcBorders>
              <w:top w:val="single" w:sz="6" w:space="0" w:color="000000"/>
              <w:left w:val="single" w:sz="4" w:space="0" w:color="000000"/>
              <w:bottom w:val="single" w:sz="4" w:space="0" w:color="000000"/>
              <w:right w:val="single" w:sz="4" w:space="0" w:color="000000"/>
            </w:tcBorders>
            <w:shd w:val="clear" w:color="auto" w:fill="auto"/>
          </w:tcPr>
          <w:p w:rsidR="009B1DD9" w:rsidRPr="00111750" w:rsidRDefault="009B1DD9" w:rsidP="009B1DD9">
            <w:pPr>
              <w:jc w:val="both"/>
              <w:rPr>
                <w:sz w:val="20"/>
                <w:szCs w:val="20"/>
              </w:rPr>
            </w:pPr>
            <w:r w:rsidRPr="00111750">
              <w:rPr>
                <w:color w:val="000000"/>
                <w:sz w:val="20"/>
                <w:szCs w:val="20"/>
              </w:rPr>
              <w:t xml:space="preserve">Источником для прогнозирования поступлений являются соглашения на осуществление части полномочий по решению вопросов местного значения  </w:t>
            </w: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3</w:t>
            </w:r>
            <w:r w:rsidR="004A7BFB">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20249999100000150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0"/>
                <w:szCs w:val="20"/>
              </w:rPr>
            </w:pPr>
            <w:r w:rsidRPr="00111750">
              <w:rPr>
                <w:sz w:val="20"/>
                <w:szCs w:val="20"/>
              </w:rPr>
              <w:t>Прочие межбюджетные трансферты, передаваемые бюджетам сельских поселений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sz w:val="20"/>
                <w:szCs w:val="20"/>
              </w:rPr>
              <w:t>Метод прямого расчета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r w:rsidRPr="00111750">
              <w:rPr>
                <w:sz w:val="20"/>
                <w:szCs w:val="2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9B1DD9" w:rsidRPr="00111750" w:rsidRDefault="009B1DD9" w:rsidP="009B1DD9">
            <w:pPr>
              <w:jc w:val="both"/>
              <w:rPr>
                <w:sz w:val="20"/>
                <w:szCs w:val="20"/>
              </w:rPr>
            </w:pPr>
            <w:r w:rsidRPr="00111750">
              <w:rPr>
                <w:sz w:val="20"/>
                <w:szCs w:val="20"/>
              </w:rPr>
              <w:t xml:space="preserve">Прогноз поступлений осуществляется на основании объема межбюджетных трансфертов, предоставляемых из областного бюджета и (или) из бюджета Сальского района, в соответствии с нормативными правовыми актами Правительства Ростовской области и решением Собрания депутатов Сальского района, в которых установлены методика их распределения и правила предоставления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Источником для прогнозирования поступлений являются уведомления министерства финансов Ростовской области  о предоставлении субсидии, субвенции, иного межбюджетного трансферта, имеющего целевое значение и (или) уведомления  Финансового управления Сальского района о предоставлении  иного межбюджетного трансферта, имеющего целевое значение</w:t>
            </w:r>
          </w:p>
        </w:tc>
      </w:tr>
      <w:tr w:rsidR="009B1DD9" w:rsidRPr="00111750" w:rsidTr="00A71876">
        <w:trPr>
          <w:trHeight w:val="4578"/>
        </w:trPr>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3</w:t>
            </w:r>
            <w:r w:rsidR="004A7BFB">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sz w:val="22"/>
                <w:szCs w:val="22"/>
              </w:rPr>
            </w:pPr>
            <w:r w:rsidRPr="00111750">
              <w:rPr>
                <w:sz w:val="22"/>
                <w:szCs w:val="22"/>
              </w:rPr>
              <w:t>20805000100000150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sz w:val="20"/>
                <w:szCs w:val="20"/>
              </w:rPr>
              <w:t>Расчет на основании фактических поступлений текущего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r w:rsidRPr="00111750">
              <w:rPr>
                <w:sz w:val="20"/>
                <w:szCs w:val="2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Прогнозный объем поступлений определяется исходя из фактических поступлений доходов по итогам отчетного периода текущего года и прогнозированию на очередной финансовый год и плановый период не подлежит</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both"/>
              <w:rPr>
                <w:sz w:val="20"/>
                <w:szCs w:val="20"/>
              </w:rPr>
            </w:pPr>
            <w:r w:rsidRPr="00111750">
              <w:rPr>
                <w:sz w:val="20"/>
                <w:szCs w:val="20"/>
              </w:rPr>
              <w:t>Источником для прогнозирования объема поступлений являются нормативные правовые акты Правительства Российской Федерации и Ростовской области</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3</w:t>
            </w:r>
            <w:r w:rsidR="004A7BFB">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sz w:val="22"/>
                <w:szCs w:val="22"/>
              </w:rPr>
            </w:pPr>
            <w:r w:rsidRPr="00111750">
              <w:rPr>
                <w:sz w:val="22"/>
                <w:szCs w:val="22"/>
              </w:rPr>
              <w:t>21805010100000150</w:t>
            </w:r>
          </w:p>
          <w:p w:rsidR="009B1DD9" w:rsidRPr="00111750" w:rsidRDefault="009B1DD9" w:rsidP="009B1DD9">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Доходы бюджетов сельских поселений от возврата бюджетными учреждениями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sz w:val="20"/>
                <w:szCs w:val="20"/>
              </w:rPr>
            </w:pPr>
            <w:r w:rsidRPr="00111750">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21001E">
              <w:rPr>
                <w:sz w:val="20"/>
                <w:szCs w:val="20"/>
              </w:rPr>
              <w:t>Возврат бюджетными учреждениями остатков субсидий прошлых лет, имеющих целевое назначение, прошлых лет, в результате</w:t>
            </w:r>
            <w:r w:rsidRPr="0021001E">
              <w:rPr>
                <w:color w:val="000000"/>
                <w:sz w:val="20"/>
                <w:szCs w:val="20"/>
              </w:rPr>
              <w:t xml:space="preserve"> отсутствия подтвержденной потребности, в текущем финансовом году определяется исходя из фактических поступлений доходов по итогам</w:t>
            </w:r>
            <w:r w:rsidRPr="00111750">
              <w:rPr>
                <w:color w:val="000000"/>
                <w:sz w:val="20"/>
                <w:szCs w:val="20"/>
              </w:rPr>
              <w:t xml:space="preserve">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3</w:t>
            </w:r>
            <w:r w:rsidR="004A7BFB">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sz w:val="22"/>
                <w:szCs w:val="22"/>
              </w:rPr>
            </w:pPr>
            <w:r w:rsidRPr="00111750">
              <w:rPr>
                <w:sz w:val="22"/>
                <w:szCs w:val="22"/>
              </w:rPr>
              <w:t>21805030100000150</w:t>
            </w:r>
          </w:p>
          <w:p w:rsidR="009B1DD9" w:rsidRPr="00111750" w:rsidRDefault="009B1DD9" w:rsidP="009B1DD9">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Доходы бюджетов сельских поселений от возврата иными организациями остатков субсидий прошлых лет</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color w:val="000000"/>
                <w:sz w:val="20"/>
                <w:szCs w:val="20"/>
              </w:rPr>
              <w:t>Расчет на основании фактических поступлений текущего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rPr>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9B1DD9" w:rsidRPr="0021001E" w:rsidRDefault="009B1DD9" w:rsidP="0021001E">
            <w:r w:rsidRPr="0021001E">
              <w:t>Возврат иными организациями остатков субсидий прошлых лет, имеющих целевое назначение,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9B1DD9" w:rsidRPr="00111750" w:rsidRDefault="009B1DD9" w:rsidP="009B1DD9">
            <w:pPr>
              <w:rPr>
                <w:sz w:val="20"/>
                <w:szCs w:val="20"/>
              </w:rPr>
            </w:pPr>
            <w:r w:rsidRPr="00111750">
              <w:rPr>
                <w:color w:val="000000"/>
                <w:sz w:val="20"/>
                <w:szCs w:val="20"/>
              </w:rPr>
              <w:t xml:space="preserve">Источник данных – отчет об исполнении бюджета текущего года        </w:t>
            </w:r>
          </w:p>
        </w:tc>
      </w:tr>
      <w:tr w:rsidR="009B1DD9" w:rsidRPr="00111750" w:rsidTr="00631297">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3</w:t>
            </w:r>
            <w:r w:rsidR="004A7BFB">
              <w:rPr>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sz w:val="22"/>
                <w:szCs w:val="22"/>
              </w:rPr>
            </w:pPr>
            <w:r w:rsidRPr="00111750">
              <w:rPr>
                <w:sz w:val="22"/>
                <w:szCs w:val="22"/>
              </w:rPr>
              <w:t>21860010100000150</w:t>
            </w:r>
          </w:p>
          <w:p w:rsidR="009B1DD9" w:rsidRPr="00111750" w:rsidRDefault="009B1DD9" w:rsidP="009B1DD9">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 xml:space="preserve">Доходы бюджетов сельских поселений от возврата остатков субсидий, субвенций и иных межбюджетных </w:t>
            </w:r>
            <w:r w:rsidRPr="00111750">
              <w:rPr>
                <w:color w:val="000000"/>
                <w:sz w:val="20"/>
                <w:szCs w:val="20"/>
              </w:rPr>
              <w:lastRenderedPageBreak/>
              <w:t>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themeColor="text1"/>
                <w:sz w:val="20"/>
                <w:szCs w:val="20"/>
              </w:rPr>
            </w:pPr>
            <w:r w:rsidRPr="00111750">
              <w:rPr>
                <w:color w:val="000000" w:themeColor="text1"/>
                <w:sz w:val="20"/>
                <w:szCs w:val="20"/>
              </w:rPr>
              <w:lastRenderedPageBreak/>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9B1DD9" w:rsidRPr="00111750" w:rsidRDefault="009B1DD9" w:rsidP="009B1DD9">
            <w:pPr>
              <w:jc w:val="center"/>
              <w:rPr>
                <w:color w:val="000000"/>
                <w:sz w:val="20"/>
                <w:szCs w:val="20"/>
              </w:rPr>
            </w:pPr>
            <w:r w:rsidRPr="00111750">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9B1DD9" w:rsidRPr="0021001E" w:rsidRDefault="009B1DD9" w:rsidP="0021001E">
            <w:r w:rsidRPr="0021001E">
              <w:t xml:space="preserve">Возврат из бюджета муниципального района остатков субсидий прошлых </w:t>
            </w:r>
            <w:r w:rsidRPr="0021001E">
              <w:lastRenderedPageBreak/>
              <w:t>лет, имеющих целевое назначение,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p w:rsidR="009B1DD9" w:rsidRPr="0021001E" w:rsidRDefault="009B1DD9" w:rsidP="0021001E"/>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both"/>
              <w:rPr>
                <w:color w:val="000000"/>
                <w:sz w:val="20"/>
                <w:szCs w:val="20"/>
              </w:rPr>
            </w:pPr>
            <w:r w:rsidRPr="00111750">
              <w:rPr>
                <w:color w:val="000000"/>
                <w:sz w:val="20"/>
                <w:szCs w:val="20"/>
              </w:rPr>
              <w:lastRenderedPageBreak/>
              <w:t xml:space="preserve">Источник данных – отчет об исполнении бюджета текущего года        </w:t>
            </w:r>
          </w:p>
        </w:tc>
      </w:tr>
      <w:tr w:rsidR="009B1DD9" w:rsidRPr="00111750" w:rsidTr="00A71876">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lastRenderedPageBreak/>
              <w:t>3</w:t>
            </w:r>
            <w:r w:rsidR="004A7BFB">
              <w:rPr>
                <w:sz w:val="22"/>
                <w:szCs w:val="22"/>
              </w:rPr>
              <w:t>9</w:t>
            </w:r>
            <w:bookmarkStart w:id="1" w:name="_GoBack"/>
            <w:bookmarkEnd w:id="1"/>
          </w:p>
        </w:tc>
        <w:tc>
          <w:tcPr>
            <w:tcW w:w="567"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autoSpaceDE w:val="0"/>
              <w:autoSpaceDN w:val="0"/>
              <w:adjustRightInd w:val="0"/>
              <w:rPr>
                <w:sz w:val="22"/>
                <w:szCs w:val="22"/>
              </w:rPr>
            </w:pPr>
            <w:r w:rsidRPr="00111750">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sz w:val="22"/>
                <w:szCs w:val="22"/>
              </w:rPr>
            </w:pPr>
            <w:r w:rsidRPr="00111750">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jc w:val="center"/>
              <w:rPr>
                <w:color w:val="000000"/>
                <w:sz w:val="22"/>
                <w:szCs w:val="22"/>
              </w:rPr>
            </w:pPr>
            <w:r w:rsidRPr="00111750">
              <w:rPr>
                <w:color w:val="000000"/>
                <w:sz w:val="22"/>
                <w:szCs w:val="22"/>
              </w:rPr>
              <w:t>21960010100000150</w:t>
            </w:r>
          </w:p>
        </w:tc>
        <w:tc>
          <w:tcPr>
            <w:tcW w:w="2409" w:type="dxa"/>
            <w:tcBorders>
              <w:top w:val="single" w:sz="4" w:space="0" w:color="auto"/>
              <w:left w:val="single" w:sz="4" w:space="0" w:color="auto"/>
              <w:bottom w:val="single" w:sz="4" w:space="0" w:color="auto"/>
              <w:right w:val="single" w:sz="4" w:space="0" w:color="auto"/>
            </w:tcBorders>
          </w:tcPr>
          <w:p w:rsidR="009B1DD9" w:rsidRPr="00111750" w:rsidRDefault="009B1DD9" w:rsidP="009B1DD9">
            <w:pPr>
              <w:rPr>
                <w:color w:val="000000"/>
                <w:sz w:val="20"/>
                <w:szCs w:val="20"/>
              </w:rPr>
            </w:pPr>
            <w:r w:rsidRPr="00111750">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Pr>
          <w:p w:rsidR="009B1DD9" w:rsidRPr="00111750" w:rsidRDefault="009B1DD9" w:rsidP="009B1DD9">
            <w:pPr>
              <w:jc w:val="center"/>
              <w:rPr>
                <w:sz w:val="20"/>
                <w:szCs w:val="20"/>
              </w:rPr>
            </w:pPr>
            <w:r w:rsidRPr="00111750">
              <w:rPr>
                <w:sz w:val="20"/>
                <w:szCs w:val="20"/>
              </w:rPr>
              <w:t>Расчет на основании фактических поступлений текущего года</w:t>
            </w:r>
          </w:p>
        </w:tc>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B1DD9" w:rsidRPr="00111750" w:rsidRDefault="009B1DD9" w:rsidP="009B1DD9">
            <w:pPr>
              <w:jc w:val="center"/>
              <w:rPr>
                <w:sz w:val="20"/>
                <w:szCs w:val="20"/>
              </w:rPr>
            </w:pPr>
            <w:r w:rsidRPr="00111750">
              <w:rPr>
                <w:sz w:val="20"/>
                <w:szCs w:val="2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Pr>
          <w:p w:rsidR="009B1DD9" w:rsidRPr="00111750" w:rsidRDefault="009B1DD9" w:rsidP="009B1DD9">
            <w:pPr>
              <w:jc w:val="both"/>
              <w:rPr>
                <w:sz w:val="20"/>
                <w:szCs w:val="20"/>
              </w:rPr>
            </w:pPr>
            <w:r w:rsidRPr="00111750">
              <w:rPr>
                <w:sz w:val="20"/>
                <w:szCs w:val="20"/>
              </w:rPr>
              <w:t>Возврат прочих остатков субсидий, субвенций и иных межбюджетных трансфертов, имеющих целевое назначение, прошлых лет в объеме неиспользованной потребности</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Pr>
          <w:p w:rsidR="009B1DD9" w:rsidRPr="00111750" w:rsidRDefault="009B1DD9" w:rsidP="009B1DD9">
            <w:pPr>
              <w:spacing w:after="240"/>
              <w:jc w:val="both"/>
              <w:rPr>
                <w:sz w:val="20"/>
                <w:szCs w:val="20"/>
              </w:rPr>
            </w:pPr>
            <w:r w:rsidRPr="00111750">
              <w:rPr>
                <w:sz w:val="20"/>
                <w:szCs w:val="20"/>
              </w:rPr>
              <w:t xml:space="preserve">Источником является возврат прочих остатков субсидий, субвенций и иных межбюджетных трансфертов, имеющих целевое назначение, прошлых лет, не использованных на 1 января текущего года, в соответствии с п.5 статьи 242 Бюджетного кодекса Российской Федерации                                                                                         </w:t>
            </w:r>
          </w:p>
        </w:tc>
      </w:tr>
    </w:tbl>
    <w:p w:rsidR="001F7C19" w:rsidRPr="00111750" w:rsidRDefault="001F7C19" w:rsidP="001F7C19">
      <w:pPr>
        <w:widowControl w:val="0"/>
        <w:autoSpaceDE w:val="0"/>
        <w:autoSpaceDN w:val="0"/>
        <w:adjustRightInd w:val="0"/>
        <w:spacing w:before="240"/>
        <w:ind w:firstLine="540"/>
        <w:jc w:val="both"/>
      </w:pPr>
      <w:r w:rsidRPr="00111750">
        <w:t>&lt;1&gt; Код бюджетной классификации доходов без пробелов и кода главы главного администратора доходов бюджета.</w:t>
      </w:r>
    </w:p>
    <w:p w:rsidR="001F7C19" w:rsidRPr="00111750" w:rsidRDefault="001F7C19" w:rsidP="001F7C19">
      <w:pPr>
        <w:widowControl w:val="0"/>
        <w:autoSpaceDE w:val="0"/>
        <w:autoSpaceDN w:val="0"/>
        <w:adjustRightInd w:val="0"/>
        <w:spacing w:before="240"/>
        <w:ind w:firstLine="540"/>
        <w:jc w:val="both"/>
      </w:pPr>
      <w:r w:rsidRPr="00111750">
        <w:t xml:space="preserve">&lt;2&gt; Характеристика метода расчета прогнозного объема поступлений (определяемая в соответствии с </w:t>
      </w:r>
      <w:hyperlink r:id="rId11" w:anchor="Par58" w:tooltip="в) характеристику метода расчета прогнозного объема поступлений по каждому виду доходов. Для каждого вида доходов применяется один из следующих методов (комбинация следующих методов) расчета:" w:history="1">
        <w:r w:rsidRPr="00111750">
          <w:rPr>
            <w:color w:val="0000FF"/>
          </w:rPr>
          <w:t>подпунктом "в" пункта 3</w:t>
        </w:r>
      </w:hyperlink>
      <w:r w:rsidRPr="00111750">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
    <w:p w:rsidR="001F7C19" w:rsidRPr="00111750" w:rsidRDefault="001F7C19" w:rsidP="001F7C19">
      <w:pPr>
        <w:widowControl w:val="0"/>
        <w:autoSpaceDE w:val="0"/>
        <w:autoSpaceDN w:val="0"/>
        <w:adjustRightInd w:val="0"/>
        <w:spacing w:before="240"/>
        <w:ind w:firstLine="540"/>
        <w:jc w:val="both"/>
      </w:pPr>
      <w:r w:rsidRPr="00111750">
        <w:t>&lt;3&gt; Формула расчета прогнозируемого объема поступлений (при наличии).</w:t>
      </w:r>
    </w:p>
    <w:p w:rsidR="001F7C19" w:rsidRPr="00111750" w:rsidRDefault="001F7C19" w:rsidP="001F7C19">
      <w:pPr>
        <w:widowControl w:val="0"/>
        <w:autoSpaceDE w:val="0"/>
        <w:autoSpaceDN w:val="0"/>
        <w:adjustRightInd w:val="0"/>
        <w:spacing w:before="240"/>
        <w:ind w:firstLine="540"/>
        <w:jc w:val="both"/>
      </w:pPr>
      <w:r w:rsidRPr="00111750">
        <w:lastRenderedPageBreak/>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1F7C19" w:rsidRPr="00111750" w:rsidRDefault="001F7C19" w:rsidP="001F7C19">
      <w:pPr>
        <w:ind w:firstLine="708"/>
        <w:jc w:val="both"/>
        <w:rPr>
          <w:color w:val="000000"/>
          <w:spacing w:val="-2"/>
          <w:sz w:val="28"/>
          <w:szCs w:val="28"/>
        </w:rPr>
      </w:pPr>
      <w:r w:rsidRPr="00111750">
        <w:rPr>
          <w:sz w:val="22"/>
          <w:szCs w:val="22"/>
        </w:rPr>
        <w:t>&lt;5&gt; Описание всех показателей, используемых для расчета прогнозного объема поступлений</w:t>
      </w:r>
    </w:p>
    <w:p w:rsidR="001F7C19" w:rsidRPr="00111750" w:rsidRDefault="001F7C19" w:rsidP="001F7C19">
      <w:pPr>
        <w:jc w:val="both"/>
        <w:rPr>
          <w:sz w:val="28"/>
          <w:szCs w:val="28"/>
        </w:rPr>
      </w:pPr>
    </w:p>
    <w:p w:rsidR="001F7C19" w:rsidRPr="00111750" w:rsidRDefault="001F7C19" w:rsidP="001F7C19">
      <w:pPr>
        <w:rPr>
          <w:sz w:val="4"/>
          <w:szCs w:val="4"/>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ind w:firstLine="708"/>
        <w:jc w:val="both"/>
        <w:rPr>
          <w:sz w:val="22"/>
          <w:szCs w:val="22"/>
        </w:rPr>
      </w:pPr>
    </w:p>
    <w:p w:rsidR="00DB21DA" w:rsidRPr="00111750" w:rsidRDefault="00DB21DA" w:rsidP="000E4E2A">
      <w:pPr>
        <w:rPr>
          <w:sz w:val="4"/>
          <w:szCs w:val="4"/>
        </w:rPr>
      </w:pPr>
    </w:p>
    <w:p w:rsidR="00032476" w:rsidRPr="00111750" w:rsidRDefault="00032476" w:rsidP="000E4E2A">
      <w:pPr>
        <w:rPr>
          <w:sz w:val="4"/>
          <w:szCs w:val="4"/>
        </w:rPr>
        <w:sectPr w:rsidR="00032476" w:rsidRPr="00111750" w:rsidSect="00883AB1">
          <w:pgSz w:w="16840" w:h="11907" w:orient="landscape"/>
          <w:pgMar w:top="1134" w:right="709" w:bottom="851" w:left="1134" w:header="720" w:footer="720" w:gutter="0"/>
          <w:cols w:space="720"/>
          <w:docGrid w:linePitch="272"/>
        </w:sectPr>
      </w:pPr>
    </w:p>
    <w:p w:rsidR="00072C34" w:rsidRPr="00111750" w:rsidRDefault="00072C34" w:rsidP="00072C34">
      <w:pPr>
        <w:ind w:firstLine="567"/>
        <w:jc w:val="both"/>
        <w:rPr>
          <w:color w:val="000000" w:themeColor="text1"/>
          <w:sz w:val="28"/>
        </w:rPr>
      </w:pPr>
      <w:r w:rsidRPr="00111750">
        <w:rPr>
          <w:color w:val="000000" w:themeColor="text1"/>
          <w:sz w:val="28"/>
        </w:rPr>
        <w:lastRenderedPageBreak/>
        <w:t>2. Дополнить Приложением № 2:</w:t>
      </w:r>
    </w:p>
    <w:p w:rsidR="00DB21DA" w:rsidRPr="00111750" w:rsidRDefault="00DB21DA" w:rsidP="000E4E2A">
      <w:pPr>
        <w:rPr>
          <w:sz w:val="4"/>
          <w:szCs w:val="4"/>
        </w:rPr>
      </w:pPr>
    </w:p>
    <w:p w:rsidR="00DB21DA" w:rsidRPr="00111750" w:rsidRDefault="00DB21DA" w:rsidP="000E4E2A">
      <w:pPr>
        <w:rPr>
          <w:sz w:val="4"/>
          <w:szCs w:val="4"/>
        </w:rPr>
      </w:pPr>
    </w:p>
    <w:p w:rsidR="00DB21DA" w:rsidRPr="00111750" w:rsidRDefault="00DB21DA" w:rsidP="00DB21DA">
      <w:pPr>
        <w:rPr>
          <w:sz w:val="4"/>
          <w:szCs w:val="4"/>
        </w:rPr>
      </w:pPr>
    </w:p>
    <w:p w:rsidR="00DB21DA" w:rsidRPr="00111750" w:rsidRDefault="00DB21DA" w:rsidP="00DB21DA">
      <w:pPr>
        <w:rPr>
          <w:sz w:val="4"/>
          <w:szCs w:val="4"/>
        </w:rPr>
      </w:pPr>
    </w:p>
    <w:p w:rsidR="00DB21DA" w:rsidRPr="00111750" w:rsidRDefault="00DB21DA" w:rsidP="00DB21DA">
      <w:pPr>
        <w:rPr>
          <w:sz w:val="4"/>
          <w:szCs w:val="4"/>
        </w:rPr>
      </w:pPr>
    </w:p>
    <w:p w:rsidR="00DB21DA" w:rsidRPr="00111750" w:rsidRDefault="00DB21DA" w:rsidP="00DB21DA">
      <w:pPr>
        <w:rPr>
          <w:sz w:val="4"/>
          <w:szCs w:val="4"/>
        </w:rPr>
      </w:pPr>
    </w:p>
    <w:tbl>
      <w:tblPr>
        <w:tblStyle w:val="a8"/>
        <w:tblW w:w="0" w:type="auto"/>
        <w:tblBorders>
          <w:top w:val="nil"/>
          <w:left w:val="nil"/>
          <w:bottom w:val="nil"/>
          <w:right w:val="nil"/>
          <w:insideH w:val="nil"/>
          <w:insideV w:val="nil"/>
        </w:tblBorders>
        <w:tblLayout w:type="fixed"/>
        <w:tblLook w:val="04A0" w:firstRow="1" w:lastRow="0" w:firstColumn="1" w:lastColumn="0" w:noHBand="0" w:noVBand="1"/>
      </w:tblPr>
      <w:tblGrid>
        <w:gridCol w:w="9694"/>
      </w:tblGrid>
      <w:tr w:rsidR="008E0401" w:rsidRPr="0021001E" w:rsidTr="00631297">
        <w:tc>
          <w:tcPr>
            <w:tcW w:w="9694" w:type="dxa"/>
            <w:tcBorders>
              <w:top w:val="nil"/>
              <w:left w:val="nil"/>
              <w:bottom w:val="nil"/>
              <w:right w:val="nil"/>
            </w:tcBorders>
          </w:tcPr>
          <w:p w:rsidR="008E0401" w:rsidRPr="0021001E" w:rsidRDefault="008E0401" w:rsidP="00631297">
            <w:pPr>
              <w:ind w:left="4961"/>
              <w:jc w:val="center"/>
              <w:rPr>
                <w:sz w:val="28"/>
              </w:rPr>
            </w:pPr>
            <w:r w:rsidRPr="0021001E">
              <w:rPr>
                <w:sz w:val="28"/>
              </w:rPr>
              <w:t>Приложение № 2</w:t>
            </w:r>
          </w:p>
          <w:p w:rsidR="008E0401" w:rsidRPr="0021001E" w:rsidRDefault="008E0401" w:rsidP="00631297">
            <w:pPr>
              <w:ind w:left="4961"/>
              <w:jc w:val="center"/>
              <w:rPr>
                <w:sz w:val="28"/>
              </w:rPr>
            </w:pPr>
            <w:r w:rsidRPr="0021001E">
              <w:rPr>
                <w:sz w:val="28"/>
              </w:rPr>
              <w:t>к распоряжению Администрации</w:t>
            </w:r>
            <w:r w:rsidR="00844E96" w:rsidRPr="0021001E">
              <w:rPr>
                <w:sz w:val="28"/>
              </w:rPr>
              <w:t xml:space="preserve"> Гигантовского сельского поселения</w:t>
            </w:r>
            <w:r w:rsidR="00844E96" w:rsidRPr="0021001E">
              <w:rPr>
                <w:sz w:val="32"/>
                <w:shd w:val="clear" w:color="auto" w:fill="FFD821"/>
              </w:rPr>
              <w:t xml:space="preserve"> </w:t>
            </w:r>
          </w:p>
          <w:p w:rsidR="008E0401" w:rsidRPr="0021001E" w:rsidRDefault="00A65775" w:rsidP="00631297">
            <w:pPr>
              <w:ind w:left="4961"/>
              <w:jc w:val="center"/>
              <w:rPr>
                <w:sz w:val="28"/>
              </w:rPr>
            </w:pPr>
            <w:r w:rsidRPr="0021001E">
              <w:rPr>
                <w:color w:val="000000"/>
                <w:sz w:val="28"/>
                <w:szCs w:val="28"/>
              </w:rPr>
              <w:t>от 26.12.2022 №111</w:t>
            </w:r>
          </w:p>
        </w:tc>
      </w:tr>
    </w:tbl>
    <w:p w:rsidR="008E0401" w:rsidRPr="0021001E" w:rsidRDefault="008E0401" w:rsidP="008E0401">
      <w:pPr>
        <w:rPr>
          <w:sz w:val="28"/>
        </w:rPr>
      </w:pPr>
    </w:p>
    <w:p w:rsidR="008E0401" w:rsidRPr="0021001E" w:rsidRDefault="008E0401" w:rsidP="008E0401">
      <w:pPr>
        <w:jc w:val="center"/>
        <w:rPr>
          <w:sz w:val="28"/>
        </w:rPr>
      </w:pPr>
      <w:r w:rsidRPr="0021001E">
        <w:rPr>
          <w:sz w:val="28"/>
        </w:rPr>
        <w:t>Порядок</w:t>
      </w:r>
    </w:p>
    <w:p w:rsidR="008E0401" w:rsidRPr="0021001E" w:rsidRDefault="008E0401" w:rsidP="008E0401">
      <w:pPr>
        <w:jc w:val="center"/>
        <w:rPr>
          <w:sz w:val="28"/>
          <w:szCs w:val="28"/>
        </w:rPr>
      </w:pPr>
      <w:r w:rsidRPr="0021001E">
        <w:rPr>
          <w:sz w:val="28"/>
        </w:rPr>
        <w:t xml:space="preserve">получения </w:t>
      </w:r>
      <w:r w:rsidRPr="0021001E">
        <w:rPr>
          <w:sz w:val="28"/>
          <w:szCs w:val="28"/>
        </w:rPr>
        <w:t xml:space="preserve">информации Администрацией </w:t>
      </w:r>
      <w:r w:rsidR="00844E96" w:rsidRPr="0021001E">
        <w:rPr>
          <w:sz w:val="28"/>
          <w:szCs w:val="28"/>
        </w:rPr>
        <w:t>Гигантовского сельского поселения</w:t>
      </w:r>
    </w:p>
    <w:p w:rsidR="008E0401" w:rsidRPr="0021001E" w:rsidRDefault="008E0401" w:rsidP="008E0401">
      <w:pPr>
        <w:jc w:val="center"/>
        <w:rPr>
          <w:color w:val="FFFFFF" w:themeColor="background1"/>
          <w:sz w:val="28"/>
          <w:shd w:val="clear" w:color="auto" w:fill="FFD821"/>
        </w:rPr>
      </w:pPr>
      <w:r w:rsidRPr="0021001E">
        <w:rPr>
          <w:sz w:val="28"/>
        </w:rPr>
        <w:t>от органов государственной власти, органов местного самоуправления</w:t>
      </w:r>
    </w:p>
    <w:p w:rsidR="008E0401" w:rsidRPr="00111750" w:rsidRDefault="008E0401" w:rsidP="008E0401">
      <w:pPr>
        <w:jc w:val="center"/>
        <w:rPr>
          <w:sz w:val="28"/>
          <w:shd w:val="clear" w:color="auto" w:fill="FFD821"/>
        </w:rPr>
      </w:pPr>
      <w:r w:rsidRPr="0021001E">
        <w:rPr>
          <w:sz w:val="28"/>
        </w:rPr>
        <w:t xml:space="preserve"> или организаций при расчете прогнозного</w:t>
      </w:r>
    </w:p>
    <w:p w:rsidR="008E0401" w:rsidRPr="00111750" w:rsidRDefault="008E0401" w:rsidP="008E0401">
      <w:pPr>
        <w:jc w:val="center"/>
        <w:rPr>
          <w:sz w:val="28"/>
        </w:rPr>
      </w:pPr>
      <w:r w:rsidRPr="00111750">
        <w:rPr>
          <w:sz w:val="28"/>
        </w:rPr>
        <w:t>объема поступлений доходов</w:t>
      </w:r>
    </w:p>
    <w:p w:rsidR="008E0401" w:rsidRPr="00111750" w:rsidRDefault="008E0401" w:rsidP="008E0401">
      <w:pPr>
        <w:rPr>
          <w:sz w:val="28"/>
        </w:rPr>
      </w:pPr>
    </w:p>
    <w:p w:rsidR="008E0401" w:rsidRPr="00111750" w:rsidRDefault="008E0401" w:rsidP="008E0401">
      <w:pPr>
        <w:ind w:firstLine="709"/>
        <w:jc w:val="both"/>
        <w:rPr>
          <w:sz w:val="28"/>
        </w:rPr>
      </w:pPr>
      <w:r w:rsidRPr="00111750">
        <w:rPr>
          <w:sz w:val="28"/>
        </w:rPr>
        <w:t xml:space="preserve">1. В случае, когда при расчете прогнозного объема поступлений доходов необходимо получение информации, заключений, результатов экспертиз                 (далее - информация) от других органов государственной власти, органов местного самоуправления или организаций, Администрация направляет                             в соответствующий орган государственной власти, орган местного самоуправления или организацию запрос в электронной форме                                     с использованием системы межведомственного электронного документооборота «Дело» или в форме документа на бумажном носителе. Срок получения необходимой информации указывается в запросе. </w:t>
      </w:r>
    </w:p>
    <w:p w:rsidR="008E0401" w:rsidRPr="00111750" w:rsidRDefault="008E0401" w:rsidP="008E0401">
      <w:pPr>
        <w:ind w:firstLine="709"/>
        <w:jc w:val="both"/>
        <w:rPr>
          <w:sz w:val="28"/>
        </w:rPr>
      </w:pPr>
      <w:r w:rsidRPr="00111750">
        <w:rPr>
          <w:sz w:val="28"/>
        </w:rPr>
        <w:t>2. Срок получения информации определяется исходя из сроков необходимых для подготовки расчета прогнозного объема поступлений доходов.</w:t>
      </w:r>
    </w:p>
    <w:p w:rsidR="008E0401" w:rsidRDefault="008E0401" w:rsidP="008E0401">
      <w:pPr>
        <w:ind w:firstLine="709"/>
        <w:jc w:val="both"/>
        <w:rPr>
          <w:sz w:val="28"/>
        </w:rPr>
      </w:pPr>
      <w:r w:rsidRPr="00111750">
        <w:rPr>
          <w:sz w:val="28"/>
        </w:rPr>
        <w:t>3. В случаях, когда запрашиваемая информация не предоставлена в срок,  Администрация в течение рабочего дня, после истечения даты, указанной                       в запросе, согласовывает с органом государственной власти, органом местного самоуправления или организацией, срок предоставления информации.</w:t>
      </w:r>
    </w:p>
    <w:p w:rsidR="00DB21DA" w:rsidRPr="00B77261" w:rsidRDefault="00DB21DA" w:rsidP="000E4E2A">
      <w:pPr>
        <w:rPr>
          <w:sz w:val="4"/>
          <w:szCs w:val="4"/>
        </w:rPr>
      </w:pPr>
    </w:p>
    <w:sectPr w:rsidR="00DB21DA" w:rsidRPr="00B77261" w:rsidSect="00DB21DA">
      <w:pgSz w:w="11907" w:h="16840"/>
      <w:pgMar w:top="1134" w:right="1134" w:bottom="709"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B80" w:rsidRDefault="008C6B80">
      <w:r>
        <w:separator/>
      </w:r>
    </w:p>
  </w:endnote>
  <w:endnote w:type="continuationSeparator" w:id="0">
    <w:p w:rsidR="008C6B80" w:rsidRDefault="008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B80" w:rsidRDefault="008C6B80">
      <w:r>
        <w:separator/>
      </w:r>
    </w:p>
  </w:footnote>
  <w:footnote w:type="continuationSeparator" w:id="0">
    <w:p w:rsidR="008C6B80" w:rsidRDefault="008C6B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67"/>
    <w:multiLevelType w:val="multilevel"/>
    <w:tmpl w:val="CC9C0016"/>
    <w:lvl w:ilvl="0">
      <w:start w:val="1"/>
      <w:numFmt w:val="decimal"/>
      <w:lvlText w:val="%1."/>
      <w:lvlJc w:val="left"/>
      <w:pPr>
        <w:ind w:left="1260" w:hanging="360"/>
      </w:pPr>
      <w:rPr>
        <w:rFonts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15:restartNumberingAfterBreak="0">
    <w:nsid w:val="1C5E6A36"/>
    <w:multiLevelType w:val="hybridMultilevel"/>
    <w:tmpl w:val="E1C0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341DD"/>
    <w:multiLevelType w:val="hybridMultilevel"/>
    <w:tmpl w:val="80CEC4B0"/>
    <w:lvl w:ilvl="0" w:tplc="FD2AF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FA4B79"/>
    <w:multiLevelType w:val="multilevel"/>
    <w:tmpl w:val="8230EE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AA79DD"/>
    <w:multiLevelType w:val="hybridMultilevel"/>
    <w:tmpl w:val="8F40F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94B3F"/>
    <w:multiLevelType w:val="multilevel"/>
    <w:tmpl w:val="63F87E18"/>
    <w:lvl w:ilvl="0">
      <w:start w:val="1"/>
      <w:numFmt w:val="decimal"/>
      <w:lvlText w:val="%1."/>
      <w:lvlJc w:val="left"/>
      <w:pPr>
        <w:ind w:left="720" w:hanging="360"/>
      </w:pPr>
      <w:rPr>
        <w:rFonts w:hint="default"/>
        <w:b/>
        <w:sz w:val="26"/>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15:restartNumberingAfterBreak="0">
    <w:nsid w:val="4A4918DB"/>
    <w:multiLevelType w:val="hybridMultilevel"/>
    <w:tmpl w:val="B4A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927924"/>
    <w:multiLevelType w:val="multilevel"/>
    <w:tmpl w:val="3F02A0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5"/>
  </w:num>
  <w:num w:numId="3">
    <w:abstractNumId w:val="3"/>
  </w:num>
  <w:num w:numId="4">
    <w:abstractNumId w:val="2"/>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DD"/>
    <w:rsid w:val="00002FF8"/>
    <w:rsid w:val="00003D89"/>
    <w:rsid w:val="000055AC"/>
    <w:rsid w:val="00006954"/>
    <w:rsid w:val="00010853"/>
    <w:rsid w:val="00013FD7"/>
    <w:rsid w:val="0001579E"/>
    <w:rsid w:val="00021AC5"/>
    <w:rsid w:val="0002330C"/>
    <w:rsid w:val="00023863"/>
    <w:rsid w:val="0002419B"/>
    <w:rsid w:val="000264C7"/>
    <w:rsid w:val="000267C6"/>
    <w:rsid w:val="00032476"/>
    <w:rsid w:val="0003348B"/>
    <w:rsid w:val="0003497E"/>
    <w:rsid w:val="0003587E"/>
    <w:rsid w:val="000401FC"/>
    <w:rsid w:val="0004098F"/>
    <w:rsid w:val="0004363D"/>
    <w:rsid w:val="00046066"/>
    <w:rsid w:val="00046D52"/>
    <w:rsid w:val="000548CA"/>
    <w:rsid w:val="00055842"/>
    <w:rsid w:val="000564E0"/>
    <w:rsid w:val="000645C0"/>
    <w:rsid w:val="00071AE4"/>
    <w:rsid w:val="00072C34"/>
    <w:rsid w:val="00073ABC"/>
    <w:rsid w:val="00073EB4"/>
    <w:rsid w:val="000772F6"/>
    <w:rsid w:val="00084D32"/>
    <w:rsid w:val="000925E6"/>
    <w:rsid w:val="00093200"/>
    <w:rsid w:val="00094C2E"/>
    <w:rsid w:val="000953D0"/>
    <w:rsid w:val="000A1078"/>
    <w:rsid w:val="000A14FF"/>
    <w:rsid w:val="000A30EC"/>
    <w:rsid w:val="000A789A"/>
    <w:rsid w:val="000B4252"/>
    <w:rsid w:val="000B6417"/>
    <w:rsid w:val="000B7747"/>
    <w:rsid w:val="000C1DD3"/>
    <w:rsid w:val="000C1F49"/>
    <w:rsid w:val="000C5F28"/>
    <w:rsid w:val="000C6067"/>
    <w:rsid w:val="000C7794"/>
    <w:rsid w:val="000D370D"/>
    <w:rsid w:val="000D58AC"/>
    <w:rsid w:val="000D5EC7"/>
    <w:rsid w:val="000E0E8B"/>
    <w:rsid w:val="000E315B"/>
    <w:rsid w:val="000E3FE6"/>
    <w:rsid w:val="000E4E2A"/>
    <w:rsid w:val="000E557D"/>
    <w:rsid w:val="000F0403"/>
    <w:rsid w:val="000F0871"/>
    <w:rsid w:val="000F58FC"/>
    <w:rsid w:val="000F6068"/>
    <w:rsid w:val="001016E1"/>
    <w:rsid w:val="0010467F"/>
    <w:rsid w:val="00111750"/>
    <w:rsid w:val="001131FF"/>
    <w:rsid w:val="00113229"/>
    <w:rsid w:val="0011359E"/>
    <w:rsid w:val="001160C2"/>
    <w:rsid w:val="00116494"/>
    <w:rsid w:val="00116D78"/>
    <w:rsid w:val="0011785C"/>
    <w:rsid w:val="00120CA4"/>
    <w:rsid w:val="00122ACE"/>
    <w:rsid w:val="00124C60"/>
    <w:rsid w:val="00130FDC"/>
    <w:rsid w:val="00131356"/>
    <w:rsid w:val="00134B41"/>
    <w:rsid w:val="00140476"/>
    <w:rsid w:val="0014397F"/>
    <w:rsid w:val="00146414"/>
    <w:rsid w:val="001471AC"/>
    <w:rsid w:val="00147AFD"/>
    <w:rsid w:val="0015276E"/>
    <w:rsid w:val="001534F7"/>
    <w:rsid w:val="00155839"/>
    <w:rsid w:val="00157398"/>
    <w:rsid w:val="001576C1"/>
    <w:rsid w:val="00160DD5"/>
    <w:rsid w:val="0016388C"/>
    <w:rsid w:val="001638B3"/>
    <w:rsid w:val="00172DC8"/>
    <w:rsid w:val="00177452"/>
    <w:rsid w:val="00185850"/>
    <w:rsid w:val="0019048D"/>
    <w:rsid w:val="0019067A"/>
    <w:rsid w:val="0019067D"/>
    <w:rsid w:val="0019072F"/>
    <w:rsid w:val="001930D5"/>
    <w:rsid w:val="00196ADD"/>
    <w:rsid w:val="00197542"/>
    <w:rsid w:val="001A496B"/>
    <w:rsid w:val="001A5491"/>
    <w:rsid w:val="001B1931"/>
    <w:rsid w:val="001C2F78"/>
    <w:rsid w:val="001C6DCD"/>
    <w:rsid w:val="001D6FFC"/>
    <w:rsid w:val="001E04FC"/>
    <w:rsid w:val="001E2C25"/>
    <w:rsid w:val="001E7D9A"/>
    <w:rsid w:val="001F18ED"/>
    <w:rsid w:val="001F2065"/>
    <w:rsid w:val="001F69E6"/>
    <w:rsid w:val="001F7C19"/>
    <w:rsid w:val="00200D6C"/>
    <w:rsid w:val="002025CE"/>
    <w:rsid w:val="0021001E"/>
    <w:rsid w:val="00225D5F"/>
    <w:rsid w:val="00227011"/>
    <w:rsid w:val="0022785A"/>
    <w:rsid w:val="002325D7"/>
    <w:rsid w:val="0023281C"/>
    <w:rsid w:val="00233408"/>
    <w:rsid w:val="00233D0B"/>
    <w:rsid w:val="00233FF1"/>
    <w:rsid w:val="00244A81"/>
    <w:rsid w:val="00246FFC"/>
    <w:rsid w:val="00251B70"/>
    <w:rsid w:val="00256AAF"/>
    <w:rsid w:val="00256FE5"/>
    <w:rsid w:val="00260CBB"/>
    <w:rsid w:val="002629D0"/>
    <w:rsid w:val="00262CE3"/>
    <w:rsid w:val="00263363"/>
    <w:rsid w:val="002659BD"/>
    <w:rsid w:val="002754D9"/>
    <w:rsid w:val="0027605F"/>
    <w:rsid w:val="00276A98"/>
    <w:rsid w:val="00280AFB"/>
    <w:rsid w:val="00287F37"/>
    <w:rsid w:val="00290F7D"/>
    <w:rsid w:val="002A37AD"/>
    <w:rsid w:val="002A3E1E"/>
    <w:rsid w:val="002A5647"/>
    <w:rsid w:val="002B5C8C"/>
    <w:rsid w:val="002B6E83"/>
    <w:rsid w:val="002B7F48"/>
    <w:rsid w:val="002C70A7"/>
    <w:rsid w:val="002E422D"/>
    <w:rsid w:val="002E568F"/>
    <w:rsid w:val="002E5E64"/>
    <w:rsid w:val="002E63ED"/>
    <w:rsid w:val="002F169E"/>
    <w:rsid w:val="002F2352"/>
    <w:rsid w:val="00315143"/>
    <w:rsid w:val="00315267"/>
    <w:rsid w:val="00316597"/>
    <w:rsid w:val="00323059"/>
    <w:rsid w:val="0033084C"/>
    <w:rsid w:val="00330882"/>
    <w:rsid w:val="00332747"/>
    <w:rsid w:val="0035045D"/>
    <w:rsid w:val="003508EC"/>
    <w:rsid w:val="00351D5F"/>
    <w:rsid w:val="00352063"/>
    <w:rsid w:val="00353A22"/>
    <w:rsid w:val="003553E8"/>
    <w:rsid w:val="00357129"/>
    <w:rsid w:val="0035754F"/>
    <w:rsid w:val="00357E01"/>
    <w:rsid w:val="00360296"/>
    <w:rsid w:val="00361302"/>
    <w:rsid w:val="0036747A"/>
    <w:rsid w:val="003771F8"/>
    <w:rsid w:val="0038463B"/>
    <w:rsid w:val="00387861"/>
    <w:rsid w:val="003A02ED"/>
    <w:rsid w:val="003A0B5E"/>
    <w:rsid w:val="003A7899"/>
    <w:rsid w:val="003B526E"/>
    <w:rsid w:val="003B748E"/>
    <w:rsid w:val="003C2542"/>
    <w:rsid w:val="003C443E"/>
    <w:rsid w:val="003C4B91"/>
    <w:rsid w:val="003C78DE"/>
    <w:rsid w:val="003D080D"/>
    <w:rsid w:val="003D18F7"/>
    <w:rsid w:val="003D474A"/>
    <w:rsid w:val="003D642B"/>
    <w:rsid w:val="003D77B5"/>
    <w:rsid w:val="003E162A"/>
    <w:rsid w:val="003E235E"/>
    <w:rsid w:val="003E34F7"/>
    <w:rsid w:val="003E45F7"/>
    <w:rsid w:val="003E7D47"/>
    <w:rsid w:val="003F1D46"/>
    <w:rsid w:val="00400418"/>
    <w:rsid w:val="004064BD"/>
    <w:rsid w:val="00412F5E"/>
    <w:rsid w:val="004201E4"/>
    <w:rsid w:val="00424C72"/>
    <w:rsid w:val="00424EC2"/>
    <w:rsid w:val="00430366"/>
    <w:rsid w:val="00435952"/>
    <w:rsid w:val="00436200"/>
    <w:rsid w:val="004375CB"/>
    <w:rsid w:val="00440817"/>
    <w:rsid w:val="00441D57"/>
    <w:rsid w:val="0044452E"/>
    <w:rsid w:val="00447AE9"/>
    <w:rsid w:val="00451AB6"/>
    <w:rsid w:val="0045524C"/>
    <w:rsid w:val="004647EE"/>
    <w:rsid w:val="004677CF"/>
    <w:rsid w:val="0047011A"/>
    <w:rsid w:val="0048133A"/>
    <w:rsid w:val="00483B39"/>
    <w:rsid w:val="00486343"/>
    <w:rsid w:val="004872B6"/>
    <w:rsid w:val="00496F5F"/>
    <w:rsid w:val="004A24C1"/>
    <w:rsid w:val="004A5539"/>
    <w:rsid w:val="004A7BFB"/>
    <w:rsid w:val="004B0952"/>
    <w:rsid w:val="004B2282"/>
    <w:rsid w:val="004B6C90"/>
    <w:rsid w:val="004C0E5A"/>
    <w:rsid w:val="004C2D77"/>
    <w:rsid w:val="004C46FF"/>
    <w:rsid w:val="004D033C"/>
    <w:rsid w:val="004D04A7"/>
    <w:rsid w:val="004D0A2A"/>
    <w:rsid w:val="004D2951"/>
    <w:rsid w:val="004D2E9C"/>
    <w:rsid w:val="004D3DF8"/>
    <w:rsid w:val="004D4E15"/>
    <w:rsid w:val="004D52BA"/>
    <w:rsid w:val="004D700A"/>
    <w:rsid w:val="004E0AE7"/>
    <w:rsid w:val="004F0F06"/>
    <w:rsid w:val="004F3A6E"/>
    <w:rsid w:val="004F466B"/>
    <w:rsid w:val="004F72A5"/>
    <w:rsid w:val="00504D63"/>
    <w:rsid w:val="00505B80"/>
    <w:rsid w:val="00516280"/>
    <w:rsid w:val="00516F1C"/>
    <w:rsid w:val="00522794"/>
    <w:rsid w:val="005334E9"/>
    <w:rsid w:val="0053692F"/>
    <w:rsid w:val="00537E73"/>
    <w:rsid w:val="005400A5"/>
    <w:rsid w:val="00540616"/>
    <w:rsid w:val="0054210E"/>
    <w:rsid w:val="00550561"/>
    <w:rsid w:val="00556B7F"/>
    <w:rsid w:val="00557323"/>
    <w:rsid w:val="00563627"/>
    <w:rsid w:val="00564CF7"/>
    <w:rsid w:val="005661A6"/>
    <w:rsid w:val="00567193"/>
    <w:rsid w:val="00567414"/>
    <w:rsid w:val="00571D06"/>
    <w:rsid w:val="00572819"/>
    <w:rsid w:val="00575988"/>
    <w:rsid w:val="00577185"/>
    <w:rsid w:val="00580E25"/>
    <w:rsid w:val="00581143"/>
    <w:rsid w:val="0058171B"/>
    <w:rsid w:val="00585E60"/>
    <w:rsid w:val="00587D78"/>
    <w:rsid w:val="005917A2"/>
    <w:rsid w:val="005917B6"/>
    <w:rsid w:val="00591A5C"/>
    <w:rsid w:val="00595F68"/>
    <w:rsid w:val="005A1563"/>
    <w:rsid w:val="005A2923"/>
    <w:rsid w:val="005A6370"/>
    <w:rsid w:val="005B345B"/>
    <w:rsid w:val="005B6556"/>
    <w:rsid w:val="005C6712"/>
    <w:rsid w:val="005D147B"/>
    <w:rsid w:val="005D2C8A"/>
    <w:rsid w:val="005D2F47"/>
    <w:rsid w:val="005E0B51"/>
    <w:rsid w:val="005E2619"/>
    <w:rsid w:val="005E314A"/>
    <w:rsid w:val="005E3668"/>
    <w:rsid w:val="005E7019"/>
    <w:rsid w:val="005F25E7"/>
    <w:rsid w:val="005F3DF7"/>
    <w:rsid w:val="005F7309"/>
    <w:rsid w:val="0060075D"/>
    <w:rsid w:val="00602C39"/>
    <w:rsid w:val="0060521D"/>
    <w:rsid w:val="00605AE0"/>
    <w:rsid w:val="006077E4"/>
    <w:rsid w:val="0061230C"/>
    <w:rsid w:val="0061276D"/>
    <w:rsid w:val="0061383C"/>
    <w:rsid w:val="00617E74"/>
    <w:rsid w:val="00624849"/>
    <w:rsid w:val="0062618B"/>
    <w:rsid w:val="00631297"/>
    <w:rsid w:val="00631CFB"/>
    <w:rsid w:val="00633E08"/>
    <w:rsid w:val="00640141"/>
    <w:rsid w:val="00642109"/>
    <w:rsid w:val="0064445E"/>
    <w:rsid w:val="00646208"/>
    <w:rsid w:val="00646982"/>
    <w:rsid w:val="00647D6C"/>
    <w:rsid w:val="006527CE"/>
    <w:rsid w:val="0066224C"/>
    <w:rsid w:val="006635F4"/>
    <w:rsid w:val="006641C0"/>
    <w:rsid w:val="006652CF"/>
    <w:rsid w:val="0067136A"/>
    <w:rsid w:val="00671616"/>
    <w:rsid w:val="006727A6"/>
    <w:rsid w:val="00672D8F"/>
    <w:rsid w:val="00674850"/>
    <w:rsid w:val="00674973"/>
    <w:rsid w:val="006754DF"/>
    <w:rsid w:val="00675C51"/>
    <w:rsid w:val="006836CA"/>
    <w:rsid w:val="006B07B6"/>
    <w:rsid w:val="006B114C"/>
    <w:rsid w:val="006C0D32"/>
    <w:rsid w:val="006C0EEA"/>
    <w:rsid w:val="006C43E9"/>
    <w:rsid w:val="006C5ABF"/>
    <w:rsid w:val="006C78CA"/>
    <w:rsid w:val="006D08FB"/>
    <w:rsid w:val="006D2EDD"/>
    <w:rsid w:val="006D3A67"/>
    <w:rsid w:val="006D4FDD"/>
    <w:rsid w:val="006D5134"/>
    <w:rsid w:val="006D684C"/>
    <w:rsid w:val="006D7734"/>
    <w:rsid w:val="006E23D7"/>
    <w:rsid w:val="006E5F0A"/>
    <w:rsid w:val="006F0BFD"/>
    <w:rsid w:val="006F5055"/>
    <w:rsid w:val="006F537A"/>
    <w:rsid w:val="006F631A"/>
    <w:rsid w:val="007008C4"/>
    <w:rsid w:val="007065A2"/>
    <w:rsid w:val="00707A15"/>
    <w:rsid w:val="00711145"/>
    <w:rsid w:val="00712D90"/>
    <w:rsid w:val="00716B3D"/>
    <w:rsid w:val="00723964"/>
    <w:rsid w:val="00731F69"/>
    <w:rsid w:val="00733017"/>
    <w:rsid w:val="00740078"/>
    <w:rsid w:val="007417DB"/>
    <w:rsid w:val="00743C5C"/>
    <w:rsid w:val="00745880"/>
    <w:rsid w:val="00750B2D"/>
    <w:rsid w:val="007543E7"/>
    <w:rsid w:val="0075603E"/>
    <w:rsid w:val="00757534"/>
    <w:rsid w:val="007602EC"/>
    <w:rsid w:val="00761197"/>
    <w:rsid w:val="007612C7"/>
    <w:rsid w:val="00767337"/>
    <w:rsid w:val="00767B0A"/>
    <w:rsid w:val="00770771"/>
    <w:rsid w:val="00775162"/>
    <w:rsid w:val="00776147"/>
    <w:rsid w:val="007763A3"/>
    <w:rsid w:val="00776507"/>
    <w:rsid w:val="007767B1"/>
    <w:rsid w:val="0077741C"/>
    <w:rsid w:val="007934E1"/>
    <w:rsid w:val="0079491E"/>
    <w:rsid w:val="007957CC"/>
    <w:rsid w:val="00795F5C"/>
    <w:rsid w:val="007A3297"/>
    <w:rsid w:val="007A384D"/>
    <w:rsid w:val="007A631A"/>
    <w:rsid w:val="007A6503"/>
    <w:rsid w:val="007B3B5F"/>
    <w:rsid w:val="007B6097"/>
    <w:rsid w:val="007C1EFA"/>
    <w:rsid w:val="007C3102"/>
    <w:rsid w:val="007D05B9"/>
    <w:rsid w:val="007D11E3"/>
    <w:rsid w:val="007D66B4"/>
    <w:rsid w:val="007D67B5"/>
    <w:rsid w:val="007D6F7B"/>
    <w:rsid w:val="007D79B2"/>
    <w:rsid w:val="007E0128"/>
    <w:rsid w:val="007E2202"/>
    <w:rsid w:val="007E28BF"/>
    <w:rsid w:val="007E4A86"/>
    <w:rsid w:val="007E5905"/>
    <w:rsid w:val="007E6781"/>
    <w:rsid w:val="007F1BC4"/>
    <w:rsid w:val="007F2430"/>
    <w:rsid w:val="007F2B14"/>
    <w:rsid w:val="007F5EFF"/>
    <w:rsid w:val="00803F05"/>
    <w:rsid w:val="00804140"/>
    <w:rsid w:val="008161C3"/>
    <w:rsid w:val="008178DC"/>
    <w:rsid w:val="00820177"/>
    <w:rsid w:val="008208E1"/>
    <w:rsid w:val="008224B1"/>
    <w:rsid w:val="00824B56"/>
    <w:rsid w:val="00827C60"/>
    <w:rsid w:val="00830A9E"/>
    <w:rsid w:val="00832E9F"/>
    <w:rsid w:val="008350CF"/>
    <w:rsid w:val="008405D8"/>
    <w:rsid w:val="00844E96"/>
    <w:rsid w:val="0084756A"/>
    <w:rsid w:val="00850D2D"/>
    <w:rsid w:val="00855937"/>
    <w:rsid w:val="00855E63"/>
    <w:rsid w:val="00856864"/>
    <w:rsid w:val="00856BD6"/>
    <w:rsid w:val="00862171"/>
    <w:rsid w:val="008628DD"/>
    <w:rsid w:val="008639D3"/>
    <w:rsid w:val="00863B22"/>
    <w:rsid w:val="00867818"/>
    <w:rsid w:val="008718BC"/>
    <w:rsid w:val="0087344A"/>
    <w:rsid w:val="008741D1"/>
    <w:rsid w:val="00877719"/>
    <w:rsid w:val="00880163"/>
    <w:rsid w:val="00880239"/>
    <w:rsid w:val="00883151"/>
    <w:rsid w:val="00883AB1"/>
    <w:rsid w:val="0088694E"/>
    <w:rsid w:val="00893200"/>
    <w:rsid w:val="00896A36"/>
    <w:rsid w:val="008A0870"/>
    <w:rsid w:val="008A248F"/>
    <w:rsid w:val="008A44A1"/>
    <w:rsid w:val="008A5078"/>
    <w:rsid w:val="008A64F8"/>
    <w:rsid w:val="008A6D77"/>
    <w:rsid w:val="008B46EF"/>
    <w:rsid w:val="008B4C4D"/>
    <w:rsid w:val="008B5BAC"/>
    <w:rsid w:val="008B63D7"/>
    <w:rsid w:val="008C6B80"/>
    <w:rsid w:val="008D04DF"/>
    <w:rsid w:val="008D3701"/>
    <w:rsid w:val="008D5E76"/>
    <w:rsid w:val="008E0401"/>
    <w:rsid w:val="008E299C"/>
    <w:rsid w:val="008E429B"/>
    <w:rsid w:val="008E5DE1"/>
    <w:rsid w:val="008F1EF4"/>
    <w:rsid w:val="008F63B8"/>
    <w:rsid w:val="008F72B7"/>
    <w:rsid w:val="009046C1"/>
    <w:rsid w:val="00906A49"/>
    <w:rsid w:val="009101D1"/>
    <w:rsid w:val="00910D90"/>
    <w:rsid w:val="00913F1E"/>
    <w:rsid w:val="0091515F"/>
    <w:rsid w:val="009155AE"/>
    <w:rsid w:val="00915E39"/>
    <w:rsid w:val="009212D7"/>
    <w:rsid w:val="009225BC"/>
    <w:rsid w:val="00924169"/>
    <w:rsid w:val="0092495E"/>
    <w:rsid w:val="00925F18"/>
    <w:rsid w:val="00927525"/>
    <w:rsid w:val="009309AE"/>
    <w:rsid w:val="0093310C"/>
    <w:rsid w:val="009332D4"/>
    <w:rsid w:val="009355E4"/>
    <w:rsid w:val="00936705"/>
    <w:rsid w:val="00937719"/>
    <w:rsid w:val="009416D5"/>
    <w:rsid w:val="00941A31"/>
    <w:rsid w:val="009425A1"/>
    <w:rsid w:val="00942F5F"/>
    <w:rsid w:val="009432A3"/>
    <w:rsid w:val="00946F66"/>
    <w:rsid w:val="009502AB"/>
    <w:rsid w:val="00950898"/>
    <w:rsid w:val="00951718"/>
    <w:rsid w:val="0095367D"/>
    <w:rsid w:val="00957CAF"/>
    <w:rsid w:val="0096485E"/>
    <w:rsid w:val="009648BE"/>
    <w:rsid w:val="00965E5A"/>
    <w:rsid w:val="009700B6"/>
    <w:rsid w:val="00970C3B"/>
    <w:rsid w:val="00974FEE"/>
    <w:rsid w:val="00975F8D"/>
    <w:rsid w:val="00981A51"/>
    <w:rsid w:val="009833F8"/>
    <w:rsid w:val="00991E47"/>
    <w:rsid w:val="00993035"/>
    <w:rsid w:val="00997250"/>
    <w:rsid w:val="009B0FD2"/>
    <w:rsid w:val="009B1DD9"/>
    <w:rsid w:val="009B3F5C"/>
    <w:rsid w:val="009B3F96"/>
    <w:rsid w:val="009B4E0E"/>
    <w:rsid w:val="009B7B9D"/>
    <w:rsid w:val="009B7E5D"/>
    <w:rsid w:val="009C1C57"/>
    <w:rsid w:val="009C2E74"/>
    <w:rsid w:val="009C47A7"/>
    <w:rsid w:val="009D6A72"/>
    <w:rsid w:val="009E20B8"/>
    <w:rsid w:val="009E566C"/>
    <w:rsid w:val="009E718A"/>
    <w:rsid w:val="009F009D"/>
    <w:rsid w:val="009F0CB4"/>
    <w:rsid w:val="009F19E7"/>
    <w:rsid w:val="009F1D90"/>
    <w:rsid w:val="009F2643"/>
    <w:rsid w:val="009F562C"/>
    <w:rsid w:val="00A00DD8"/>
    <w:rsid w:val="00A015B7"/>
    <w:rsid w:val="00A05014"/>
    <w:rsid w:val="00A06773"/>
    <w:rsid w:val="00A07D85"/>
    <w:rsid w:val="00A10520"/>
    <w:rsid w:val="00A13F6E"/>
    <w:rsid w:val="00A1730F"/>
    <w:rsid w:val="00A228F8"/>
    <w:rsid w:val="00A22A52"/>
    <w:rsid w:val="00A241B3"/>
    <w:rsid w:val="00A363B1"/>
    <w:rsid w:val="00A40B0F"/>
    <w:rsid w:val="00A51EC9"/>
    <w:rsid w:val="00A52734"/>
    <w:rsid w:val="00A55FDE"/>
    <w:rsid w:val="00A57089"/>
    <w:rsid w:val="00A65775"/>
    <w:rsid w:val="00A66107"/>
    <w:rsid w:val="00A662DB"/>
    <w:rsid w:val="00A66D8A"/>
    <w:rsid w:val="00A704C2"/>
    <w:rsid w:val="00A71876"/>
    <w:rsid w:val="00A71FC1"/>
    <w:rsid w:val="00A72478"/>
    <w:rsid w:val="00A73764"/>
    <w:rsid w:val="00A7531D"/>
    <w:rsid w:val="00A76665"/>
    <w:rsid w:val="00A80323"/>
    <w:rsid w:val="00A87703"/>
    <w:rsid w:val="00A87943"/>
    <w:rsid w:val="00A94033"/>
    <w:rsid w:val="00A94492"/>
    <w:rsid w:val="00A9510D"/>
    <w:rsid w:val="00A95420"/>
    <w:rsid w:val="00A96D70"/>
    <w:rsid w:val="00AA057B"/>
    <w:rsid w:val="00AA4609"/>
    <w:rsid w:val="00AA7044"/>
    <w:rsid w:val="00AB5D22"/>
    <w:rsid w:val="00AC0D66"/>
    <w:rsid w:val="00AD2A10"/>
    <w:rsid w:val="00AD58B5"/>
    <w:rsid w:val="00AD5DC6"/>
    <w:rsid w:val="00AD612F"/>
    <w:rsid w:val="00AE74B6"/>
    <w:rsid w:val="00AF35F7"/>
    <w:rsid w:val="00AF6479"/>
    <w:rsid w:val="00AF71D6"/>
    <w:rsid w:val="00AF78B1"/>
    <w:rsid w:val="00B017F9"/>
    <w:rsid w:val="00B023B3"/>
    <w:rsid w:val="00B02D06"/>
    <w:rsid w:val="00B0469F"/>
    <w:rsid w:val="00B063B6"/>
    <w:rsid w:val="00B0724A"/>
    <w:rsid w:val="00B10AB7"/>
    <w:rsid w:val="00B1268A"/>
    <w:rsid w:val="00B15880"/>
    <w:rsid w:val="00B201EE"/>
    <w:rsid w:val="00B21609"/>
    <w:rsid w:val="00B21DE7"/>
    <w:rsid w:val="00B23A1F"/>
    <w:rsid w:val="00B25705"/>
    <w:rsid w:val="00B316F3"/>
    <w:rsid w:val="00B435A4"/>
    <w:rsid w:val="00B444ED"/>
    <w:rsid w:val="00B46D25"/>
    <w:rsid w:val="00B55FF1"/>
    <w:rsid w:val="00B65509"/>
    <w:rsid w:val="00B762D8"/>
    <w:rsid w:val="00B77261"/>
    <w:rsid w:val="00B77767"/>
    <w:rsid w:val="00B81341"/>
    <w:rsid w:val="00B934C0"/>
    <w:rsid w:val="00B95318"/>
    <w:rsid w:val="00B96126"/>
    <w:rsid w:val="00BA0465"/>
    <w:rsid w:val="00BA3B57"/>
    <w:rsid w:val="00BB0746"/>
    <w:rsid w:val="00BC206A"/>
    <w:rsid w:val="00BC4F97"/>
    <w:rsid w:val="00BC523F"/>
    <w:rsid w:val="00BC5EE7"/>
    <w:rsid w:val="00BC6E19"/>
    <w:rsid w:val="00BD03B3"/>
    <w:rsid w:val="00BD2AC4"/>
    <w:rsid w:val="00BD376E"/>
    <w:rsid w:val="00BD3E0A"/>
    <w:rsid w:val="00BF2240"/>
    <w:rsid w:val="00BF2504"/>
    <w:rsid w:val="00BF300D"/>
    <w:rsid w:val="00BF6DA9"/>
    <w:rsid w:val="00C02919"/>
    <w:rsid w:val="00C07F61"/>
    <w:rsid w:val="00C13716"/>
    <w:rsid w:val="00C1415E"/>
    <w:rsid w:val="00C15F33"/>
    <w:rsid w:val="00C20B70"/>
    <w:rsid w:val="00C21F21"/>
    <w:rsid w:val="00C21F39"/>
    <w:rsid w:val="00C26716"/>
    <w:rsid w:val="00C27736"/>
    <w:rsid w:val="00C27DF6"/>
    <w:rsid w:val="00C31B6C"/>
    <w:rsid w:val="00C328F9"/>
    <w:rsid w:val="00C32A1E"/>
    <w:rsid w:val="00C3390C"/>
    <w:rsid w:val="00C33FB6"/>
    <w:rsid w:val="00C40B5B"/>
    <w:rsid w:val="00C42E81"/>
    <w:rsid w:val="00C45D65"/>
    <w:rsid w:val="00C508F8"/>
    <w:rsid w:val="00C5404B"/>
    <w:rsid w:val="00C558FA"/>
    <w:rsid w:val="00C55A4F"/>
    <w:rsid w:val="00C56AC9"/>
    <w:rsid w:val="00C62BB5"/>
    <w:rsid w:val="00C631F0"/>
    <w:rsid w:val="00C730DC"/>
    <w:rsid w:val="00C74C8B"/>
    <w:rsid w:val="00C75E77"/>
    <w:rsid w:val="00C80241"/>
    <w:rsid w:val="00C8090A"/>
    <w:rsid w:val="00C85DA8"/>
    <w:rsid w:val="00C867FD"/>
    <w:rsid w:val="00C92153"/>
    <w:rsid w:val="00C94902"/>
    <w:rsid w:val="00C94FCB"/>
    <w:rsid w:val="00C9696E"/>
    <w:rsid w:val="00C96C22"/>
    <w:rsid w:val="00C970C6"/>
    <w:rsid w:val="00CA2975"/>
    <w:rsid w:val="00CA3E4E"/>
    <w:rsid w:val="00CA4081"/>
    <w:rsid w:val="00CA6AA5"/>
    <w:rsid w:val="00CB2705"/>
    <w:rsid w:val="00CB33B7"/>
    <w:rsid w:val="00CB5C72"/>
    <w:rsid w:val="00CB6DA1"/>
    <w:rsid w:val="00CB7C09"/>
    <w:rsid w:val="00CB7ED2"/>
    <w:rsid w:val="00CC0064"/>
    <w:rsid w:val="00CD2933"/>
    <w:rsid w:val="00CD2AF3"/>
    <w:rsid w:val="00CD6A60"/>
    <w:rsid w:val="00CE38DD"/>
    <w:rsid w:val="00CF1A98"/>
    <w:rsid w:val="00CF23A5"/>
    <w:rsid w:val="00CF3F95"/>
    <w:rsid w:val="00CF53E3"/>
    <w:rsid w:val="00CF6932"/>
    <w:rsid w:val="00D07B56"/>
    <w:rsid w:val="00D102AD"/>
    <w:rsid w:val="00D12153"/>
    <w:rsid w:val="00D13A9D"/>
    <w:rsid w:val="00D15916"/>
    <w:rsid w:val="00D22965"/>
    <w:rsid w:val="00D243C5"/>
    <w:rsid w:val="00D24782"/>
    <w:rsid w:val="00D32477"/>
    <w:rsid w:val="00D32AB5"/>
    <w:rsid w:val="00D35958"/>
    <w:rsid w:val="00D37A05"/>
    <w:rsid w:val="00D40903"/>
    <w:rsid w:val="00D4308A"/>
    <w:rsid w:val="00D54C8B"/>
    <w:rsid w:val="00D56921"/>
    <w:rsid w:val="00D627D7"/>
    <w:rsid w:val="00D64486"/>
    <w:rsid w:val="00D64920"/>
    <w:rsid w:val="00D65D44"/>
    <w:rsid w:val="00D70A81"/>
    <w:rsid w:val="00D764E8"/>
    <w:rsid w:val="00D8789D"/>
    <w:rsid w:val="00D904AC"/>
    <w:rsid w:val="00D915D8"/>
    <w:rsid w:val="00D93CCC"/>
    <w:rsid w:val="00D93EED"/>
    <w:rsid w:val="00DA07F3"/>
    <w:rsid w:val="00DA3E65"/>
    <w:rsid w:val="00DB1938"/>
    <w:rsid w:val="00DB21DA"/>
    <w:rsid w:val="00DB3054"/>
    <w:rsid w:val="00DB4BB3"/>
    <w:rsid w:val="00DB6CE4"/>
    <w:rsid w:val="00DC74BD"/>
    <w:rsid w:val="00DD0086"/>
    <w:rsid w:val="00DE6450"/>
    <w:rsid w:val="00DE6BE3"/>
    <w:rsid w:val="00DF3612"/>
    <w:rsid w:val="00DF7610"/>
    <w:rsid w:val="00E017C8"/>
    <w:rsid w:val="00E0212E"/>
    <w:rsid w:val="00E034F1"/>
    <w:rsid w:val="00E0428B"/>
    <w:rsid w:val="00E1064C"/>
    <w:rsid w:val="00E13D74"/>
    <w:rsid w:val="00E225E8"/>
    <w:rsid w:val="00E2652D"/>
    <w:rsid w:val="00E27695"/>
    <w:rsid w:val="00E27C35"/>
    <w:rsid w:val="00E30C44"/>
    <w:rsid w:val="00E371FF"/>
    <w:rsid w:val="00E45E5B"/>
    <w:rsid w:val="00E50477"/>
    <w:rsid w:val="00E54AB8"/>
    <w:rsid w:val="00E5656F"/>
    <w:rsid w:val="00E63A2A"/>
    <w:rsid w:val="00E65293"/>
    <w:rsid w:val="00E66677"/>
    <w:rsid w:val="00E73E6C"/>
    <w:rsid w:val="00E76FA4"/>
    <w:rsid w:val="00E7785B"/>
    <w:rsid w:val="00E77922"/>
    <w:rsid w:val="00E81C2D"/>
    <w:rsid w:val="00E82527"/>
    <w:rsid w:val="00E90822"/>
    <w:rsid w:val="00E91A60"/>
    <w:rsid w:val="00EA0B8B"/>
    <w:rsid w:val="00EA5F93"/>
    <w:rsid w:val="00EA5FAD"/>
    <w:rsid w:val="00EB3076"/>
    <w:rsid w:val="00EB30FC"/>
    <w:rsid w:val="00EB5CA4"/>
    <w:rsid w:val="00EC009B"/>
    <w:rsid w:val="00EC102D"/>
    <w:rsid w:val="00EC6E30"/>
    <w:rsid w:val="00ED066B"/>
    <w:rsid w:val="00ED3695"/>
    <w:rsid w:val="00ED64D4"/>
    <w:rsid w:val="00EE1887"/>
    <w:rsid w:val="00EE2B2F"/>
    <w:rsid w:val="00EF1087"/>
    <w:rsid w:val="00EF27A5"/>
    <w:rsid w:val="00F0407E"/>
    <w:rsid w:val="00F04E91"/>
    <w:rsid w:val="00F11588"/>
    <w:rsid w:val="00F13430"/>
    <w:rsid w:val="00F1507D"/>
    <w:rsid w:val="00F156B1"/>
    <w:rsid w:val="00F213AA"/>
    <w:rsid w:val="00F24A38"/>
    <w:rsid w:val="00F24D40"/>
    <w:rsid w:val="00F24F70"/>
    <w:rsid w:val="00F277D6"/>
    <w:rsid w:val="00F31516"/>
    <w:rsid w:val="00F321F5"/>
    <w:rsid w:val="00F33FB6"/>
    <w:rsid w:val="00F34838"/>
    <w:rsid w:val="00F401D8"/>
    <w:rsid w:val="00F4411E"/>
    <w:rsid w:val="00F461BD"/>
    <w:rsid w:val="00F46386"/>
    <w:rsid w:val="00F469AC"/>
    <w:rsid w:val="00F5070F"/>
    <w:rsid w:val="00F51673"/>
    <w:rsid w:val="00F53665"/>
    <w:rsid w:val="00F57C0F"/>
    <w:rsid w:val="00F63E55"/>
    <w:rsid w:val="00F641E0"/>
    <w:rsid w:val="00F64688"/>
    <w:rsid w:val="00F70D10"/>
    <w:rsid w:val="00F74452"/>
    <w:rsid w:val="00F7518E"/>
    <w:rsid w:val="00F75675"/>
    <w:rsid w:val="00F759A2"/>
    <w:rsid w:val="00F80F02"/>
    <w:rsid w:val="00F80F47"/>
    <w:rsid w:val="00F832CC"/>
    <w:rsid w:val="00F849DD"/>
    <w:rsid w:val="00F85713"/>
    <w:rsid w:val="00F86F8A"/>
    <w:rsid w:val="00F963CE"/>
    <w:rsid w:val="00FA11EF"/>
    <w:rsid w:val="00FA3DEF"/>
    <w:rsid w:val="00FA7B00"/>
    <w:rsid w:val="00FB5014"/>
    <w:rsid w:val="00FB5EB3"/>
    <w:rsid w:val="00FC074B"/>
    <w:rsid w:val="00FC10A8"/>
    <w:rsid w:val="00FC1BCD"/>
    <w:rsid w:val="00FC63F4"/>
    <w:rsid w:val="00FD2D9A"/>
    <w:rsid w:val="00FD2DFF"/>
    <w:rsid w:val="00FD42F2"/>
    <w:rsid w:val="00FD70A3"/>
    <w:rsid w:val="00FE09DB"/>
    <w:rsid w:val="00FE0C6D"/>
    <w:rsid w:val="00FE1F51"/>
    <w:rsid w:val="00FE229F"/>
    <w:rsid w:val="00FE2F18"/>
    <w:rsid w:val="00FE6D8E"/>
    <w:rsid w:val="00FF05E6"/>
    <w:rsid w:val="00FF311F"/>
    <w:rsid w:val="00FF31CE"/>
    <w:rsid w:val="00FF4E41"/>
    <w:rsid w:val="00FF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7EA89"/>
  <w15:docId w15:val="{5AF1D0B9-03E1-4204-BC06-86F604A4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DD"/>
    <w:rPr>
      <w:sz w:val="24"/>
      <w:szCs w:val="24"/>
    </w:rPr>
  </w:style>
  <w:style w:type="paragraph" w:styleId="1">
    <w:name w:val="heading 1"/>
    <w:basedOn w:val="a"/>
    <w:next w:val="a"/>
    <w:qFormat/>
    <w:rsid w:val="006D2EDD"/>
    <w:pPr>
      <w:keepNext/>
      <w:outlineLvl w:val="0"/>
    </w:pPr>
    <w:rPr>
      <w:sz w:val="28"/>
      <w:szCs w:val="16"/>
    </w:rPr>
  </w:style>
  <w:style w:type="paragraph" w:styleId="4">
    <w:name w:val="heading 4"/>
    <w:basedOn w:val="a"/>
    <w:next w:val="a"/>
    <w:link w:val="40"/>
    <w:semiHidden/>
    <w:unhideWhenUsed/>
    <w:qFormat/>
    <w:rsid w:val="00C55A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EDD"/>
    <w:pPr>
      <w:ind w:firstLine="900"/>
      <w:jc w:val="both"/>
    </w:pPr>
    <w:rPr>
      <w:sz w:val="28"/>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4">
    <w:name w:val="Balloon Text"/>
    <w:basedOn w:val="a"/>
    <w:semiHidden/>
    <w:rsid w:val="0067136A"/>
    <w:rPr>
      <w:rFonts w:ascii="Tahoma" w:hAnsi="Tahoma" w:cs="Tahoma"/>
      <w:sz w:val="16"/>
      <w:szCs w:val="16"/>
    </w:rPr>
  </w:style>
  <w:style w:type="paragraph" w:styleId="a5">
    <w:name w:val="Document Map"/>
    <w:basedOn w:val="a"/>
    <w:semiHidden/>
    <w:rsid w:val="005F25E7"/>
    <w:pPr>
      <w:shd w:val="clear" w:color="auto" w:fill="000080"/>
    </w:pPr>
    <w:rPr>
      <w:rFonts w:ascii="Tahoma" w:hAnsi="Tahoma" w:cs="Tahoma"/>
      <w:sz w:val="20"/>
      <w:szCs w:val="20"/>
    </w:rPr>
  </w:style>
  <w:style w:type="paragraph" w:styleId="a6">
    <w:name w:val="footer"/>
    <w:basedOn w:val="a"/>
    <w:rsid w:val="000953D0"/>
    <w:pPr>
      <w:tabs>
        <w:tab w:val="center" w:pos="4677"/>
        <w:tab w:val="right" w:pos="9355"/>
      </w:tabs>
    </w:pPr>
  </w:style>
  <w:style w:type="character" w:styleId="a7">
    <w:name w:val="page number"/>
    <w:basedOn w:val="a0"/>
    <w:rsid w:val="000953D0"/>
  </w:style>
  <w:style w:type="paragraph" w:customStyle="1" w:styleId="ConsPlusNormal">
    <w:name w:val="ConsPlusNormal"/>
    <w:rsid w:val="00C94FCB"/>
    <w:pPr>
      <w:autoSpaceDE w:val="0"/>
      <w:autoSpaceDN w:val="0"/>
      <w:adjustRightInd w:val="0"/>
      <w:ind w:firstLine="720"/>
    </w:pPr>
    <w:rPr>
      <w:sz w:val="24"/>
      <w:szCs w:val="24"/>
    </w:rPr>
  </w:style>
  <w:style w:type="table" w:styleId="a8">
    <w:name w:val="Table Grid"/>
    <w:basedOn w:val="a1"/>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1 Знак"/>
    <w:basedOn w:val="a"/>
    <w:rsid w:val="00C02919"/>
    <w:pPr>
      <w:spacing w:before="100" w:beforeAutospacing="1" w:after="100" w:afterAutospacing="1"/>
      <w:jc w:val="both"/>
    </w:pPr>
    <w:rPr>
      <w:rFonts w:ascii="Tahoma" w:hAnsi="Tahoma"/>
      <w:sz w:val="20"/>
      <w:szCs w:val="20"/>
      <w:lang w:val="en-US" w:eastAsia="en-US"/>
    </w:rPr>
  </w:style>
  <w:style w:type="character" w:customStyle="1" w:styleId="blk">
    <w:name w:val="blk"/>
    <w:basedOn w:val="a0"/>
    <w:rsid w:val="00E81C2D"/>
  </w:style>
  <w:style w:type="character" w:customStyle="1" w:styleId="f">
    <w:name w:val="f"/>
    <w:basedOn w:val="a0"/>
    <w:rsid w:val="00E81C2D"/>
  </w:style>
  <w:style w:type="character" w:customStyle="1" w:styleId="grame">
    <w:name w:val="grame"/>
    <w:basedOn w:val="a0"/>
    <w:rsid w:val="008A44A1"/>
  </w:style>
  <w:style w:type="paragraph" w:customStyle="1" w:styleId="formattext">
    <w:name w:val="formattext"/>
    <w:basedOn w:val="a"/>
    <w:rsid w:val="00FE1F51"/>
    <w:pPr>
      <w:spacing w:before="100" w:beforeAutospacing="1" w:after="100" w:afterAutospacing="1"/>
    </w:pPr>
  </w:style>
  <w:style w:type="character" w:styleId="a9">
    <w:name w:val="Hyperlink"/>
    <w:basedOn w:val="a0"/>
    <w:uiPriority w:val="99"/>
    <w:unhideWhenUsed/>
    <w:rsid w:val="00FF311F"/>
    <w:rPr>
      <w:color w:val="0000FF"/>
      <w:u w:val="single"/>
    </w:rPr>
  </w:style>
  <w:style w:type="paragraph" w:customStyle="1" w:styleId="ConsPlusTitle">
    <w:name w:val="ConsPlusTitle"/>
    <w:rsid w:val="007D11E3"/>
    <w:pPr>
      <w:widowControl w:val="0"/>
      <w:autoSpaceDE w:val="0"/>
      <w:autoSpaceDN w:val="0"/>
      <w:adjustRightInd w:val="0"/>
    </w:pPr>
    <w:rPr>
      <w:rFonts w:ascii="Arial" w:hAnsi="Arial" w:cs="Arial"/>
      <w:b/>
      <w:bCs/>
    </w:rPr>
  </w:style>
  <w:style w:type="paragraph" w:styleId="aa">
    <w:name w:val="header"/>
    <w:basedOn w:val="a"/>
    <w:link w:val="ab"/>
    <w:rsid w:val="006F5055"/>
    <w:pPr>
      <w:tabs>
        <w:tab w:val="center" w:pos="4677"/>
        <w:tab w:val="right" w:pos="9355"/>
      </w:tabs>
    </w:pPr>
  </w:style>
  <w:style w:type="character" w:customStyle="1" w:styleId="ab">
    <w:name w:val="Верхний колонтитул Знак"/>
    <w:basedOn w:val="a0"/>
    <w:link w:val="aa"/>
    <w:rsid w:val="006F5055"/>
    <w:rPr>
      <w:sz w:val="24"/>
      <w:szCs w:val="24"/>
    </w:rPr>
  </w:style>
  <w:style w:type="character" w:styleId="ac">
    <w:name w:val="Emphasis"/>
    <w:basedOn w:val="a0"/>
    <w:uiPriority w:val="20"/>
    <w:qFormat/>
    <w:rsid w:val="0047011A"/>
    <w:rPr>
      <w:i/>
      <w:iCs/>
    </w:rPr>
  </w:style>
  <w:style w:type="paragraph" w:customStyle="1" w:styleId="11">
    <w:name w:val="Без интервала1"/>
    <w:uiPriority w:val="99"/>
    <w:qFormat/>
    <w:rsid w:val="00FE229F"/>
    <w:rPr>
      <w:rFonts w:ascii="Calibri" w:hAnsi="Calibri"/>
      <w:sz w:val="22"/>
      <w:szCs w:val="22"/>
      <w:lang w:eastAsia="en-US"/>
    </w:rPr>
  </w:style>
  <w:style w:type="paragraph" w:customStyle="1" w:styleId="headertext">
    <w:name w:val="headertext"/>
    <w:basedOn w:val="a"/>
    <w:rsid w:val="00711145"/>
    <w:pPr>
      <w:spacing w:before="100" w:beforeAutospacing="1" w:after="100" w:afterAutospacing="1"/>
    </w:pPr>
  </w:style>
  <w:style w:type="paragraph" w:styleId="ad">
    <w:name w:val="List Paragraph"/>
    <w:basedOn w:val="a"/>
    <w:uiPriority w:val="34"/>
    <w:qFormat/>
    <w:rsid w:val="00C32A1E"/>
    <w:pPr>
      <w:ind w:left="720"/>
      <w:contextualSpacing/>
    </w:pPr>
    <w:rPr>
      <w:sz w:val="20"/>
      <w:szCs w:val="20"/>
    </w:rPr>
  </w:style>
  <w:style w:type="character" w:customStyle="1" w:styleId="40">
    <w:name w:val="Заголовок 4 Знак"/>
    <w:basedOn w:val="a0"/>
    <w:link w:val="4"/>
    <w:semiHidden/>
    <w:rsid w:val="00C55A4F"/>
    <w:rPr>
      <w:rFonts w:ascii="Calibri" w:eastAsia="Times New Roman" w:hAnsi="Calibri" w:cs="Times New Roman"/>
      <w:b/>
      <w:bCs/>
      <w:sz w:val="28"/>
      <w:szCs w:val="28"/>
    </w:rPr>
  </w:style>
  <w:style w:type="paragraph" w:styleId="ae">
    <w:name w:val="Body Text"/>
    <w:basedOn w:val="a"/>
    <w:link w:val="af"/>
    <w:rsid w:val="001C6DCD"/>
    <w:pPr>
      <w:spacing w:after="120"/>
    </w:pPr>
  </w:style>
  <w:style w:type="character" w:customStyle="1" w:styleId="af">
    <w:name w:val="Основной текст Знак"/>
    <w:basedOn w:val="a0"/>
    <w:link w:val="ae"/>
    <w:rsid w:val="001C6DCD"/>
    <w:rPr>
      <w:sz w:val="24"/>
      <w:szCs w:val="24"/>
    </w:rPr>
  </w:style>
  <w:style w:type="paragraph" w:customStyle="1" w:styleId="af0">
    <w:name w:val="Содержимое таблицы"/>
    <w:basedOn w:val="a"/>
    <w:rsid w:val="001C6DCD"/>
    <w:pPr>
      <w:suppressLineNumbers/>
      <w:suppressAutoHyphens/>
    </w:pPr>
    <w:rPr>
      <w:kern w:val="1"/>
      <w:lang w:eastAsia="ar-SA"/>
    </w:rPr>
  </w:style>
  <w:style w:type="paragraph" w:customStyle="1" w:styleId="ConsPlusNonformat">
    <w:name w:val="ConsPlusNonformat"/>
    <w:rsid w:val="00E90822"/>
    <w:pPr>
      <w:widowControl w:val="0"/>
      <w:suppressAutoHyphens/>
    </w:pPr>
    <w:rPr>
      <w:rFonts w:ascii="Courier New" w:hAnsi="Courier New" w:cs="Courier New"/>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3513">
      <w:bodyDiv w:val="1"/>
      <w:marLeft w:val="0"/>
      <w:marRight w:val="0"/>
      <w:marTop w:val="0"/>
      <w:marBottom w:val="0"/>
      <w:divBdr>
        <w:top w:val="none" w:sz="0" w:space="0" w:color="auto"/>
        <w:left w:val="none" w:sz="0" w:space="0" w:color="auto"/>
        <w:bottom w:val="none" w:sz="0" w:space="0" w:color="auto"/>
        <w:right w:val="none" w:sz="0" w:space="0" w:color="auto"/>
      </w:divBdr>
    </w:div>
    <w:div w:id="197665443">
      <w:bodyDiv w:val="1"/>
      <w:marLeft w:val="0"/>
      <w:marRight w:val="0"/>
      <w:marTop w:val="0"/>
      <w:marBottom w:val="0"/>
      <w:divBdr>
        <w:top w:val="none" w:sz="0" w:space="0" w:color="auto"/>
        <w:left w:val="none" w:sz="0" w:space="0" w:color="auto"/>
        <w:bottom w:val="none" w:sz="0" w:space="0" w:color="auto"/>
        <w:right w:val="none" w:sz="0" w:space="0" w:color="auto"/>
      </w:divBdr>
    </w:div>
    <w:div w:id="324089572">
      <w:bodyDiv w:val="1"/>
      <w:marLeft w:val="0"/>
      <w:marRight w:val="0"/>
      <w:marTop w:val="0"/>
      <w:marBottom w:val="0"/>
      <w:divBdr>
        <w:top w:val="none" w:sz="0" w:space="0" w:color="auto"/>
        <w:left w:val="none" w:sz="0" w:space="0" w:color="auto"/>
        <w:bottom w:val="none" w:sz="0" w:space="0" w:color="auto"/>
        <w:right w:val="none" w:sz="0" w:space="0" w:color="auto"/>
      </w:divBdr>
    </w:div>
    <w:div w:id="402339635">
      <w:bodyDiv w:val="1"/>
      <w:marLeft w:val="0"/>
      <w:marRight w:val="0"/>
      <w:marTop w:val="0"/>
      <w:marBottom w:val="0"/>
      <w:divBdr>
        <w:top w:val="none" w:sz="0" w:space="0" w:color="auto"/>
        <w:left w:val="none" w:sz="0" w:space="0" w:color="auto"/>
        <w:bottom w:val="none" w:sz="0" w:space="0" w:color="auto"/>
        <w:right w:val="none" w:sz="0" w:space="0" w:color="auto"/>
      </w:divBdr>
    </w:div>
    <w:div w:id="455414727">
      <w:bodyDiv w:val="1"/>
      <w:marLeft w:val="0"/>
      <w:marRight w:val="0"/>
      <w:marTop w:val="0"/>
      <w:marBottom w:val="0"/>
      <w:divBdr>
        <w:top w:val="none" w:sz="0" w:space="0" w:color="auto"/>
        <w:left w:val="none" w:sz="0" w:space="0" w:color="auto"/>
        <w:bottom w:val="none" w:sz="0" w:space="0" w:color="auto"/>
        <w:right w:val="none" w:sz="0" w:space="0" w:color="auto"/>
      </w:divBdr>
    </w:div>
    <w:div w:id="497431078">
      <w:bodyDiv w:val="1"/>
      <w:marLeft w:val="0"/>
      <w:marRight w:val="0"/>
      <w:marTop w:val="0"/>
      <w:marBottom w:val="0"/>
      <w:divBdr>
        <w:top w:val="none" w:sz="0" w:space="0" w:color="auto"/>
        <w:left w:val="none" w:sz="0" w:space="0" w:color="auto"/>
        <w:bottom w:val="none" w:sz="0" w:space="0" w:color="auto"/>
        <w:right w:val="none" w:sz="0" w:space="0" w:color="auto"/>
      </w:divBdr>
    </w:div>
    <w:div w:id="512230378">
      <w:bodyDiv w:val="1"/>
      <w:marLeft w:val="0"/>
      <w:marRight w:val="0"/>
      <w:marTop w:val="0"/>
      <w:marBottom w:val="0"/>
      <w:divBdr>
        <w:top w:val="none" w:sz="0" w:space="0" w:color="auto"/>
        <w:left w:val="none" w:sz="0" w:space="0" w:color="auto"/>
        <w:bottom w:val="none" w:sz="0" w:space="0" w:color="auto"/>
        <w:right w:val="none" w:sz="0" w:space="0" w:color="auto"/>
      </w:divBdr>
    </w:div>
    <w:div w:id="796948464">
      <w:bodyDiv w:val="1"/>
      <w:marLeft w:val="0"/>
      <w:marRight w:val="0"/>
      <w:marTop w:val="0"/>
      <w:marBottom w:val="0"/>
      <w:divBdr>
        <w:top w:val="none" w:sz="0" w:space="0" w:color="auto"/>
        <w:left w:val="none" w:sz="0" w:space="0" w:color="auto"/>
        <w:bottom w:val="none" w:sz="0" w:space="0" w:color="auto"/>
        <w:right w:val="none" w:sz="0" w:space="0" w:color="auto"/>
      </w:divBdr>
    </w:div>
    <w:div w:id="947857408">
      <w:bodyDiv w:val="1"/>
      <w:marLeft w:val="0"/>
      <w:marRight w:val="0"/>
      <w:marTop w:val="0"/>
      <w:marBottom w:val="0"/>
      <w:divBdr>
        <w:top w:val="none" w:sz="0" w:space="0" w:color="auto"/>
        <w:left w:val="none" w:sz="0" w:space="0" w:color="auto"/>
        <w:bottom w:val="none" w:sz="0" w:space="0" w:color="auto"/>
        <w:right w:val="none" w:sz="0" w:space="0" w:color="auto"/>
      </w:divBdr>
    </w:div>
    <w:div w:id="999188621">
      <w:bodyDiv w:val="1"/>
      <w:marLeft w:val="0"/>
      <w:marRight w:val="0"/>
      <w:marTop w:val="0"/>
      <w:marBottom w:val="0"/>
      <w:divBdr>
        <w:top w:val="none" w:sz="0" w:space="0" w:color="auto"/>
        <w:left w:val="none" w:sz="0" w:space="0" w:color="auto"/>
        <w:bottom w:val="none" w:sz="0" w:space="0" w:color="auto"/>
        <w:right w:val="none" w:sz="0" w:space="0" w:color="auto"/>
      </w:divBdr>
    </w:div>
    <w:div w:id="1000162345">
      <w:bodyDiv w:val="1"/>
      <w:marLeft w:val="0"/>
      <w:marRight w:val="0"/>
      <w:marTop w:val="0"/>
      <w:marBottom w:val="0"/>
      <w:divBdr>
        <w:top w:val="none" w:sz="0" w:space="0" w:color="auto"/>
        <w:left w:val="none" w:sz="0" w:space="0" w:color="auto"/>
        <w:bottom w:val="none" w:sz="0" w:space="0" w:color="auto"/>
        <w:right w:val="none" w:sz="0" w:space="0" w:color="auto"/>
      </w:divBdr>
    </w:div>
    <w:div w:id="1283654858">
      <w:bodyDiv w:val="1"/>
      <w:marLeft w:val="0"/>
      <w:marRight w:val="0"/>
      <w:marTop w:val="0"/>
      <w:marBottom w:val="0"/>
      <w:divBdr>
        <w:top w:val="none" w:sz="0" w:space="0" w:color="auto"/>
        <w:left w:val="none" w:sz="0" w:space="0" w:color="auto"/>
        <w:bottom w:val="none" w:sz="0" w:space="0" w:color="auto"/>
        <w:right w:val="none" w:sz="0" w:space="0" w:color="auto"/>
      </w:divBdr>
    </w:div>
    <w:div w:id="1312322128">
      <w:bodyDiv w:val="1"/>
      <w:marLeft w:val="0"/>
      <w:marRight w:val="0"/>
      <w:marTop w:val="0"/>
      <w:marBottom w:val="0"/>
      <w:divBdr>
        <w:top w:val="none" w:sz="0" w:space="0" w:color="auto"/>
        <w:left w:val="none" w:sz="0" w:space="0" w:color="auto"/>
        <w:bottom w:val="none" w:sz="0" w:space="0" w:color="auto"/>
        <w:right w:val="none" w:sz="0" w:space="0" w:color="auto"/>
      </w:divBdr>
    </w:div>
    <w:div w:id="1342582440">
      <w:bodyDiv w:val="1"/>
      <w:marLeft w:val="0"/>
      <w:marRight w:val="0"/>
      <w:marTop w:val="0"/>
      <w:marBottom w:val="0"/>
      <w:divBdr>
        <w:top w:val="none" w:sz="0" w:space="0" w:color="auto"/>
        <w:left w:val="none" w:sz="0" w:space="0" w:color="auto"/>
        <w:bottom w:val="none" w:sz="0" w:space="0" w:color="auto"/>
        <w:right w:val="none" w:sz="0" w:space="0" w:color="auto"/>
      </w:divBdr>
    </w:div>
    <w:div w:id="1365404524">
      <w:bodyDiv w:val="1"/>
      <w:marLeft w:val="0"/>
      <w:marRight w:val="0"/>
      <w:marTop w:val="0"/>
      <w:marBottom w:val="0"/>
      <w:divBdr>
        <w:top w:val="none" w:sz="0" w:space="0" w:color="auto"/>
        <w:left w:val="none" w:sz="0" w:space="0" w:color="auto"/>
        <w:bottom w:val="none" w:sz="0" w:space="0" w:color="auto"/>
        <w:right w:val="none" w:sz="0" w:space="0" w:color="auto"/>
      </w:divBdr>
    </w:div>
    <w:div w:id="1365667819">
      <w:bodyDiv w:val="1"/>
      <w:marLeft w:val="0"/>
      <w:marRight w:val="0"/>
      <w:marTop w:val="0"/>
      <w:marBottom w:val="0"/>
      <w:divBdr>
        <w:top w:val="none" w:sz="0" w:space="0" w:color="auto"/>
        <w:left w:val="none" w:sz="0" w:space="0" w:color="auto"/>
        <w:bottom w:val="none" w:sz="0" w:space="0" w:color="auto"/>
        <w:right w:val="none" w:sz="0" w:space="0" w:color="auto"/>
      </w:divBdr>
    </w:div>
    <w:div w:id="1539006486">
      <w:bodyDiv w:val="1"/>
      <w:marLeft w:val="0"/>
      <w:marRight w:val="0"/>
      <w:marTop w:val="0"/>
      <w:marBottom w:val="0"/>
      <w:divBdr>
        <w:top w:val="none" w:sz="0" w:space="0" w:color="auto"/>
        <w:left w:val="none" w:sz="0" w:space="0" w:color="auto"/>
        <w:bottom w:val="none" w:sz="0" w:space="0" w:color="auto"/>
        <w:right w:val="none" w:sz="0" w:space="0" w:color="auto"/>
      </w:divBdr>
    </w:div>
    <w:div w:id="1599830380">
      <w:bodyDiv w:val="1"/>
      <w:marLeft w:val="0"/>
      <w:marRight w:val="0"/>
      <w:marTop w:val="0"/>
      <w:marBottom w:val="0"/>
      <w:divBdr>
        <w:top w:val="none" w:sz="0" w:space="0" w:color="auto"/>
        <w:left w:val="none" w:sz="0" w:space="0" w:color="auto"/>
        <w:bottom w:val="none" w:sz="0" w:space="0" w:color="auto"/>
        <w:right w:val="none" w:sz="0" w:space="0" w:color="auto"/>
      </w:divBdr>
    </w:div>
    <w:div w:id="1664771646">
      <w:bodyDiv w:val="1"/>
      <w:marLeft w:val="0"/>
      <w:marRight w:val="0"/>
      <w:marTop w:val="0"/>
      <w:marBottom w:val="0"/>
      <w:divBdr>
        <w:top w:val="none" w:sz="0" w:space="0" w:color="auto"/>
        <w:left w:val="none" w:sz="0" w:space="0" w:color="auto"/>
        <w:bottom w:val="none" w:sz="0" w:space="0" w:color="auto"/>
        <w:right w:val="none" w:sz="0" w:space="0" w:color="auto"/>
      </w:divBdr>
      <w:divsChild>
        <w:div w:id="158622763">
          <w:marLeft w:val="60"/>
          <w:marRight w:val="60"/>
          <w:marTop w:val="100"/>
          <w:marBottom w:val="100"/>
          <w:divBdr>
            <w:top w:val="none" w:sz="0" w:space="0" w:color="auto"/>
            <w:left w:val="none" w:sz="0" w:space="0" w:color="auto"/>
            <w:bottom w:val="none" w:sz="0" w:space="0" w:color="auto"/>
            <w:right w:val="none" w:sz="0" w:space="0" w:color="auto"/>
          </w:divBdr>
          <w:divsChild>
            <w:div w:id="18324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8999">
      <w:bodyDiv w:val="1"/>
      <w:marLeft w:val="0"/>
      <w:marRight w:val="0"/>
      <w:marTop w:val="0"/>
      <w:marBottom w:val="0"/>
      <w:divBdr>
        <w:top w:val="none" w:sz="0" w:space="0" w:color="auto"/>
        <w:left w:val="none" w:sz="0" w:space="0" w:color="auto"/>
        <w:bottom w:val="none" w:sz="0" w:space="0" w:color="auto"/>
        <w:right w:val="none" w:sz="0" w:space="0" w:color="auto"/>
      </w:divBdr>
    </w:div>
    <w:div w:id="1785811408">
      <w:bodyDiv w:val="1"/>
      <w:marLeft w:val="0"/>
      <w:marRight w:val="0"/>
      <w:marTop w:val="0"/>
      <w:marBottom w:val="0"/>
      <w:divBdr>
        <w:top w:val="none" w:sz="0" w:space="0" w:color="auto"/>
        <w:left w:val="none" w:sz="0" w:space="0" w:color="auto"/>
        <w:bottom w:val="none" w:sz="0" w:space="0" w:color="auto"/>
        <w:right w:val="none" w:sz="0" w:space="0" w:color="auto"/>
      </w:divBdr>
    </w:div>
    <w:div w:id="1785883079">
      <w:bodyDiv w:val="1"/>
      <w:marLeft w:val="0"/>
      <w:marRight w:val="0"/>
      <w:marTop w:val="0"/>
      <w:marBottom w:val="0"/>
      <w:divBdr>
        <w:top w:val="none" w:sz="0" w:space="0" w:color="auto"/>
        <w:left w:val="none" w:sz="0" w:space="0" w:color="auto"/>
        <w:bottom w:val="none" w:sz="0" w:space="0" w:color="auto"/>
        <w:right w:val="none" w:sz="0" w:space="0" w:color="auto"/>
      </w:divBdr>
    </w:div>
    <w:div w:id="1859536549">
      <w:bodyDiv w:val="1"/>
      <w:marLeft w:val="0"/>
      <w:marRight w:val="0"/>
      <w:marTop w:val="0"/>
      <w:marBottom w:val="0"/>
      <w:divBdr>
        <w:top w:val="none" w:sz="0" w:space="0" w:color="auto"/>
        <w:left w:val="none" w:sz="0" w:space="0" w:color="auto"/>
        <w:bottom w:val="none" w:sz="0" w:space="0" w:color="auto"/>
        <w:right w:val="none" w:sz="0" w:space="0" w:color="auto"/>
      </w:divBdr>
    </w:div>
    <w:div w:id="1920864031">
      <w:bodyDiv w:val="1"/>
      <w:marLeft w:val="0"/>
      <w:marRight w:val="0"/>
      <w:marTop w:val="0"/>
      <w:marBottom w:val="0"/>
      <w:divBdr>
        <w:top w:val="none" w:sz="0" w:space="0" w:color="auto"/>
        <w:left w:val="none" w:sz="0" w:space="0" w:color="auto"/>
        <w:bottom w:val="none" w:sz="0" w:space="0" w:color="auto"/>
        <w:right w:val="none" w:sz="0" w:space="0" w:color="auto"/>
      </w:divBdr>
    </w:div>
    <w:div w:id="2007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040480AC56772E5394F606913560E6141D47D20E105CC0265BE5416CCCED0906E61306DB3CA6D5DCDC5C0BE1DD5F5BC5C116C2776i6B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ocuments\&#1052;&#1086;&#1080;%20&#1076;&#1086;&#1082;&#1091;&#1084;&#1077;&#1085;&#1090;&#1099;\&#1041;&#1099;&#1082;&#1072;&#1076;&#1086;&#1088;&#1086;&#1074;&#1072;%20&#1054;\&#1053;&#1086;&#1088;&#1084;&#1072;&#1090;&#1080;&#1074;&#1085;&#1072;&#1103;%20&#1073;&#1072;&#1079;&#1072;%20(&#1076;&#1086;&#1082;-&#1090;&#1099;%20&#1087;&#1086;%20&#1073;&#1102;&#1076;&#1078;&#1077;&#1090;&#1091;)\&#1084;&#1077;&#1090;&#1086;&#1076;&#1080;&#1082;&#1072;%20&#1087;&#1088;&#1086;&#1075;&#1085;&#1086;&#1079;&#1080;&#1088;&#1086;&#1074;&#1072;&#1085;&#1080;&#1103;%20&#1076;&#1086;&#1093;&#1086;&#1076;&#1086;&#1074;\2021\&#1055;&#1086;&#1089;&#1090;%20&#1055;&#1088;&#1072;&#1074;&#1080;&#1090;&#1077;&#1083;&#1100;&#1089;&#1090;&#1074;&#1072;%20&#1056;&#1060;%20&#1086;&#1090;%2023.06.2016%20N%20574%20(&#1088;&#1077;&#1076;.%20&#1086;&#1090;%2014.09.2021.rtf" TargetMode="External"/><Relationship Id="rId5" Type="http://schemas.openxmlformats.org/officeDocument/2006/relationships/webSettings" Target="webSettings.xml"/><Relationship Id="rId10" Type="http://schemas.openxmlformats.org/officeDocument/2006/relationships/hyperlink" Target="consultantplus://offline/ref=BC175F0AFA57B392728D9B0FC33B6B1EF7668CFF88904269FC64C9427C7EEC380C8A89B52332E3CFAF5E16BE166D2510C96FD7P20EF" TargetMode="External"/><Relationship Id="rId4" Type="http://schemas.openxmlformats.org/officeDocument/2006/relationships/settings" Target="settings.xml"/><Relationship Id="rId9" Type="http://schemas.openxmlformats.org/officeDocument/2006/relationships/hyperlink" Target="consultantplus://offline/ref=DB785B0E9913D7AA6C8E7933E20B14F9936BEC090194A198EA680883D22D8320255730CC419656E75CAE56347F3AB2D01A3B1A62A3B0C319j5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6F79-072F-40FC-A15F-092FE957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32</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Администрация кручено-Балковского сп</Company>
  <LinksUpToDate>false</LinksUpToDate>
  <CharactersWithSpaces>52033</CharactersWithSpaces>
  <SharedDoc>false</SharedDoc>
  <HLinks>
    <vt:vector size="48" baseType="variant">
      <vt:variant>
        <vt:i4>70059026</vt:i4>
      </vt:variant>
      <vt:variant>
        <vt:i4>21</vt:i4>
      </vt:variant>
      <vt:variant>
        <vt:i4>0</vt:i4>
      </vt:variant>
      <vt:variant>
        <vt:i4>5</vt:i4>
      </vt:variant>
      <vt:variant>
        <vt:lpwstr>C:\Users\admin\Documents\Мои документы\Быкадорова О\Нормативная база (док-ты по бюджету)\методика прогнозирования доходов\2021\Пост Правительства РФ от 23.06.2016 N 574 (ред. от 14.09.2021.rtf</vt:lpwstr>
      </vt:variant>
      <vt:variant>
        <vt:lpwstr>Par58</vt:lpwstr>
      </vt:variant>
      <vt:variant>
        <vt:i4>6881338</vt:i4>
      </vt:variant>
      <vt:variant>
        <vt:i4>18</vt:i4>
      </vt:variant>
      <vt:variant>
        <vt:i4>0</vt:i4>
      </vt:variant>
      <vt:variant>
        <vt:i4>5</vt:i4>
      </vt:variant>
      <vt:variant>
        <vt:lpwstr/>
      </vt:variant>
      <vt:variant>
        <vt:lpwstr>Par189</vt:lpwstr>
      </vt:variant>
      <vt:variant>
        <vt:i4>6815802</vt:i4>
      </vt:variant>
      <vt:variant>
        <vt:i4>15</vt:i4>
      </vt:variant>
      <vt:variant>
        <vt:i4>0</vt:i4>
      </vt:variant>
      <vt:variant>
        <vt:i4>5</vt:i4>
      </vt:variant>
      <vt:variant>
        <vt:lpwstr/>
      </vt:variant>
      <vt:variant>
        <vt:lpwstr>Par188</vt:lpwstr>
      </vt:variant>
      <vt:variant>
        <vt:i4>6750266</vt:i4>
      </vt:variant>
      <vt:variant>
        <vt:i4>12</vt:i4>
      </vt:variant>
      <vt:variant>
        <vt:i4>0</vt:i4>
      </vt:variant>
      <vt:variant>
        <vt:i4>5</vt:i4>
      </vt:variant>
      <vt:variant>
        <vt:lpwstr/>
      </vt:variant>
      <vt:variant>
        <vt:lpwstr>Par187</vt:lpwstr>
      </vt:variant>
      <vt:variant>
        <vt:i4>6684730</vt:i4>
      </vt:variant>
      <vt:variant>
        <vt:i4>9</vt:i4>
      </vt:variant>
      <vt:variant>
        <vt:i4>0</vt:i4>
      </vt:variant>
      <vt:variant>
        <vt:i4>5</vt:i4>
      </vt:variant>
      <vt:variant>
        <vt:lpwstr/>
      </vt:variant>
      <vt:variant>
        <vt:lpwstr>Par186</vt:lpwstr>
      </vt:variant>
      <vt:variant>
        <vt:i4>6619194</vt:i4>
      </vt:variant>
      <vt:variant>
        <vt:i4>6</vt:i4>
      </vt:variant>
      <vt:variant>
        <vt:i4>0</vt:i4>
      </vt:variant>
      <vt:variant>
        <vt:i4>5</vt:i4>
      </vt:variant>
      <vt:variant>
        <vt:lpwstr/>
      </vt:variant>
      <vt:variant>
        <vt:lpwstr>Par185</vt:lpwstr>
      </vt:variant>
      <vt:variant>
        <vt:i4>7602239</vt:i4>
      </vt:variant>
      <vt:variant>
        <vt:i4>3</vt:i4>
      </vt:variant>
      <vt:variant>
        <vt:i4>0</vt:i4>
      </vt:variant>
      <vt:variant>
        <vt:i4>5</vt:i4>
      </vt:variant>
      <vt:variant>
        <vt:lpwstr>consultantplus://offline/ref=DB785B0E9913D7AA6C8E7933E20B14F9936BEC090194A198EA680883D22D8320255730CC419656E75CAE56347F3AB2D01A3B1A62A3B0C319j5B4I</vt:lpwstr>
      </vt:variant>
      <vt:variant>
        <vt:lpwstr/>
      </vt:variant>
      <vt:variant>
        <vt:i4>8323183</vt:i4>
      </vt:variant>
      <vt:variant>
        <vt:i4>0</vt:i4>
      </vt:variant>
      <vt:variant>
        <vt:i4>0</vt:i4>
      </vt:variant>
      <vt:variant>
        <vt:i4>5</vt:i4>
      </vt:variant>
      <vt:variant>
        <vt:lpwstr>consultantplus://offline/ref=11D040480AC56772E5394F606913560E6141D47D20E105CC0265BE5416CCCED0906E61306DB3CA6D5DCDC5C0BE1DD5F5BC5C116C2776i6BCI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Чапиковский</dc:creator>
  <cp:lastModifiedBy>User</cp:lastModifiedBy>
  <cp:revision>18</cp:revision>
  <cp:lastPrinted>2025-03-11T05:32:00Z</cp:lastPrinted>
  <dcterms:created xsi:type="dcterms:W3CDTF">2025-03-10T08:29:00Z</dcterms:created>
  <dcterms:modified xsi:type="dcterms:W3CDTF">2025-03-17T09:07:00Z</dcterms:modified>
</cp:coreProperties>
</file>