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19" w:rsidRDefault="005A328C">
      <w:pPr>
        <w:rPr>
          <w:noProof/>
        </w:rPr>
      </w:pPr>
      <w:r>
        <w:rPr>
          <w:noProof/>
        </w:rPr>
        <w:t xml:space="preserve">    </w:t>
      </w:r>
    </w:p>
    <w:p w:rsidR="00644719" w:rsidRDefault="00644719"/>
    <w:p w:rsidR="001E0791" w:rsidRDefault="001E0791"/>
    <w:p w:rsidR="00644719" w:rsidRDefault="00644719"/>
    <w:p w:rsidR="003A58B5" w:rsidRDefault="003A58B5" w:rsidP="003A58B5">
      <w:pPr>
        <w:pStyle w:val="2"/>
      </w:pPr>
      <w:r>
        <w:t>Национальные проекты на территории Ростовской области</w:t>
      </w:r>
    </w:p>
    <w:p w:rsidR="003A58B5" w:rsidRDefault="003A58B5" w:rsidP="003A58B5">
      <w:pPr>
        <w:pStyle w:val="ab"/>
      </w:pPr>
      <w:r>
        <w:t> </w:t>
      </w:r>
    </w:p>
    <w:tbl>
      <w:tblPr>
        <w:tblW w:w="5000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274"/>
      </w:tblGrid>
      <w:tr w:rsidR="003A58B5" w:rsidTr="003A58B5">
        <w:trPr>
          <w:tblCellSpacing w:w="15" w:type="dxa"/>
          <w:jc w:val="center"/>
        </w:trPr>
        <w:tc>
          <w:tcPr>
            <w:tcW w:w="0" w:type="auto"/>
            <w:hideMark/>
          </w:tcPr>
          <w:p w:rsidR="003A58B5" w:rsidRDefault="003A58B5">
            <w:pPr>
              <w:jc w:val="center"/>
            </w:pPr>
            <w:r>
              <w:rPr>
                <w:rStyle w:val="a8"/>
              </w:rPr>
              <w:t>Реализация национальных проектов направлена на достижение к 2024 году 9 стратегических целей развития Российской Федерации:</w:t>
            </w:r>
            <w:r>
              <w:t xml:space="preserve"> </w:t>
            </w:r>
          </w:p>
          <w:p w:rsidR="003A58B5" w:rsidRDefault="003A58B5">
            <w:pPr>
              <w:pStyle w:val="ab"/>
              <w:jc w:val="both"/>
            </w:pPr>
            <w:r>
              <w:t>(в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года»)</w:t>
            </w:r>
          </w:p>
          <w:p w:rsidR="003A58B5" w:rsidRDefault="003A58B5">
            <w:pPr>
              <w:pStyle w:val="ab"/>
              <w:jc w:val="both"/>
            </w:pPr>
            <w:r>
              <w:t>-обеспечение устойчивого естественного роста численности населения Российской Федерации;</w:t>
            </w:r>
            <w:proofErr w:type="gramStart"/>
            <w:r>
              <w:br/>
              <w:t>-</w:t>
            </w:r>
            <w:proofErr w:type="gramEnd"/>
            <w:r>
              <w:t>повышение ожидаемой продолжительности жизни до 78 лет (к 2030 году - до 80 лет);</w:t>
            </w:r>
            <w:r>
              <w:br/>
              <w:t>-обеспечение устойчивого роста реальных доходов граждан, а также роста уровня пенсионного обеспечения выше уровня инфляции;</w:t>
            </w:r>
            <w:r>
              <w:br/>
              <w:t>-снижение в два раза уровня бедности в Российской Федерации;</w:t>
            </w:r>
            <w:r>
              <w:br/>
              <w:t>-улучшение жилищных условий не менее 5 млн. семей ежегодно;</w:t>
            </w:r>
            <w:r>
              <w:br/>
              <w:t>-ускорение технологического развития Российской Федерации, увеличение количества организаций, осуществляющих технологические инновации,</w:t>
            </w:r>
            <w:r>
              <w:br/>
              <w:t>до 50 процентов от их общего числа;</w:t>
            </w:r>
            <w:proofErr w:type="gramStart"/>
            <w:r>
              <w:br/>
              <w:t>-</w:t>
            </w:r>
            <w:proofErr w:type="gramEnd"/>
            <w:r>
              <w:t>обеспечение ускоренного внедрения цифровых технологий в экономике и социальной сфере;</w:t>
            </w:r>
            <w:r>
              <w:br/>
              <w:t>-вхождение Российской Федерации 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процентов;</w:t>
            </w:r>
            <w:r>
              <w:br/>
              <w:t xml:space="preserve">-создание в базовых отраслях экономики, прежде всего в обрабатывающей промышленности и агропромышленном комплексе, высокопроизводительного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ориентированного сектора, развивающегося на основе современных технологий и обеспеченного высококвалифицированными кадрами.</w:t>
            </w:r>
            <w:r>
              <w:br/>
              <w:t>По каждому из 12 приоритетных направлений социально-экономического развития страны в указе обозначены конкретные цели, показатели и задачи, необходимые для их выполнения.</w:t>
            </w:r>
          </w:p>
          <w:p w:rsidR="003A58B5" w:rsidRDefault="003A58B5">
            <w:pPr>
              <w:pStyle w:val="ab"/>
              <w:jc w:val="both"/>
            </w:pPr>
            <w:r>
              <w:rPr>
                <w:rStyle w:val="a8"/>
              </w:rPr>
              <w:t>По итогам реализации национальных проектов к 2024 году в Ростовской области должно быть обеспечено:</w:t>
            </w:r>
            <w:proofErr w:type="gramStart"/>
            <w:r>
              <w:br/>
              <w:t>-</w:t>
            </w:r>
            <w:proofErr w:type="gramEnd"/>
            <w:r>
              <w:t>сокращение смертности от новообразований, в том числе от злокачественных, от болезней системы кровообращения, смертности детей;</w:t>
            </w:r>
            <w:r>
              <w:br/>
              <w:t>-увеличение суммарного коэффициента рождаемости;</w:t>
            </w:r>
            <w:r>
              <w:br/>
              <w:t>-доступность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      </w:r>
            <w:r>
              <w:br/>
              <w:t>-охват всех граждан профилактическими медицинскими осмотрами не реже одного раза в год;</w:t>
            </w:r>
            <w:proofErr w:type="gramStart"/>
            <w:r>
              <w:br/>
              <w:t>-</w:t>
            </w:r>
            <w:proofErr w:type="gramEnd"/>
            <w:r>
      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      </w:r>
            <w:r>
              <w:br/>
              <w:t>-доступность дошкольного образования для детей в возрасте от полутора до трех лет;</w:t>
            </w:r>
            <w:r>
              <w:br/>
              <w:t>-увеличение доли граждан, систематически занимающихся физической культурой и спортом до уровня 56,3%;</w:t>
            </w:r>
            <w:r>
              <w:br/>
              <w:t>-увеличение объема жилищного строительства до 3,535 млн.кв</w:t>
            </w:r>
            <w:proofErr w:type="gramStart"/>
            <w:r>
              <w:t>.м</w:t>
            </w:r>
            <w:proofErr w:type="gramEnd"/>
            <w:r>
              <w:t>етров;</w:t>
            </w:r>
            <w:r>
              <w:br/>
              <w:t>-снижение среднего уровня процентной ставки по ипотечному кредиту до уровня 7,9%;</w:t>
            </w:r>
            <w:r>
              <w:br/>
              <w:t>-вовлечение в добровольческую деятельность 20% граждан, 45% молодежи в творческую деятельность и 70% студентов в клубное студенческое движение;</w:t>
            </w:r>
            <w:proofErr w:type="gramStart"/>
            <w:r>
              <w:br/>
              <w:t>-</w:t>
            </w:r>
            <w:proofErr w:type="gramEnd"/>
            <w:r>
              <w:t>увеличение доли автомобильных дорог регионального значения, соответствующих нормативным требованиям, в их общей протяженности</w:t>
            </w:r>
            <w:r>
              <w:br/>
              <w:t>не менее чем до 50% (относительно их протяженности по состоянию на 31 декабря 2017г.);</w:t>
            </w:r>
            <w:r>
              <w:br/>
              <w:t>-снижение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      </w:r>
            <w:proofErr w:type="gramStart"/>
            <w:r>
              <w:br/>
              <w:t>-</w:t>
            </w:r>
            <w:proofErr w:type="gramEnd"/>
            <w:r>
              <w:t xml:space="preserve">проведение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лесоразведению;</w:t>
            </w:r>
            <w:r>
              <w:br/>
              <w:t>-проведение экологической реабилитации водных объектов;</w:t>
            </w:r>
            <w:r>
              <w:br/>
              <w:t>-увеличение доли твердых коммунальных отходов, направленных на обработку, в общем объеме образованных твердых коммунальных отходов до 50%;</w:t>
            </w:r>
            <w:r>
              <w:br/>
              <w:t>-увеличение доли населения Ростовской области, обеспеченного качественной питьевой водой из систем централизованного водоснабжения до 91,7%.</w:t>
            </w:r>
            <w:r>
              <w:br/>
              <w:t>Реализация на территории Ростовской области национальных проектов находится на постоянном контроле Губернатора Ростовской области и Правительства Ростовской области.</w:t>
            </w:r>
          </w:p>
          <w:p w:rsidR="003A58B5" w:rsidRDefault="003A58B5">
            <w:pPr>
              <w:pStyle w:val="ab"/>
              <w:jc w:val="center"/>
            </w:pPr>
            <w:r>
              <w:t> </w:t>
            </w:r>
            <w:r>
              <w:rPr>
                <w:rStyle w:val="a8"/>
              </w:rPr>
              <w:t>Проекты Сальского района, входящие в национальные проекты:</w:t>
            </w:r>
          </w:p>
          <w:p w:rsidR="003A58B5" w:rsidRDefault="003A58B5">
            <w:pPr>
              <w:pStyle w:val="ab"/>
            </w:pPr>
            <w:r>
              <w:t>-Развитие системы оказания первичной медико-санитарной помощи.</w:t>
            </w:r>
            <w:proofErr w:type="gramStart"/>
            <w:r>
              <w:br/>
              <w:t>-</w:t>
            </w:r>
            <w:proofErr w:type="gramEnd"/>
            <w:r>
              <w:t>Финансовая поддержка семей при рождении детей.</w:t>
            </w:r>
            <w:r>
              <w:br/>
              <w:t>-Старшее поколение.</w:t>
            </w:r>
            <w:r>
              <w:br/>
              <w:t>-Обеспечение устойчивого сокращения непригодного для проживания жилищного фонда.</w:t>
            </w:r>
          </w:p>
          <w:p w:rsidR="003A58B5" w:rsidRDefault="003A58B5">
            <w:pPr>
              <w:pStyle w:val="ab"/>
            </w:pPr>
            <w:r>
              <w:rPr>
                <w:rStyle w:val="a8"/>
              </w:rPr>
              <w:t>Источники финансирования:</w:t>
            </w:r>
          </w:p>
          <w:tbl>
            <w:tblPr>
              <w:tblW w:w="0" w:type="auto"/>
              <w:jc w:val="center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903"/>
              <w:gridCol w:w="1939"/>
              <w:gridCol w:w="1766"/>
              <w:gridCol w:w="2618"/>
            </w:tblGrid>
            <w:tr w:rsidR="003A58B5">
              <w:trPr>
                <w:tblCellSpacing w:w="37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3A58B5" w:rsidRDefault="003A58B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Style w:val="a8"/>
                    </w:rPr>
                    <w:t>94,440 млн</w:t>
                  </w:r>
                  <w:proofErr w:type="gramStart"/>
                  <w:r>
                    <w:rPr>
                      <w:rStyle w:val="a8"/>
                    </w:rPr>
                    <w:t>.р</w:t>
                  </w:r>
                  <w:proofErr w:type="gramEnd"/>
                  <w:r>
                    <w:rPr>
                      <w:rStyle w:val="a8"/>
                    </w:rPr>
                    <w:t>ублей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B5" w:rsidRDefault="003A58B5">
                  <w:pPr>
                    <w:rPr>
                      <w:sz w:val="24"/>
                      <w:szCs w:val="24"/>
                    </w:rPr>
                  </w:pPr>
                  <w:r>
                    <w:t>- областной бюджет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3A58B5" w:rsidRDefault="003A58B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Style w:val="a8"/>
                    </w:rPr>
                    <w:t>198,4 млн</w:t>
                  </w:r>
                  <w:proofErr w:type="gramStart"/>
                  <w:r>
                    <w:rPr>
                      <w:rStyle w:val="a8"/>
                    </w:rPr>
                    <w:t>.р</w:t>
                  </w:r>
                  <w:proofErr w:type="gramEnd"/>
                  <w:r>
                    <w:rPr>
                      <w:rStyle w:val="a8"/>
                    </w:rPr>
                    <w:t>ублей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B5" w:rsidRDefault="003A58B5">
                  <w:pPr>
                    <w:rPr>
                      <w:sz w:val="24"/>
                      <w:szCs w:val="24"/>
                    </w:rPr>
                  </w:pPr>
                  <w:r>
                    <w:t>- федеральный бюджет</w:t>
                  </w:r>
                </w:p>
              </w:tc>
            </w:tr>
            <w:tr w:rsidR="003A58B5">
              <w:trPr>
                <w:tblCellSpacing w:w="3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58B5" w:rsidRDefault="003A58B5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B5" w:rsidRDefault="003A58B5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B5" w:rsidRDefault="003A58B5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B5" w:rsidRDefault="003A58B5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3A58B5">
              <w:trPr>
                <w:tblCellSpacing w:w="37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3A58B5" w:rsidRDefault="003A58B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Style w:val="a8"/>
                    </w:rPr>
                    <w:t>0,09 млн</w:t>
                  </w:r>
                  <w:proofErr w:type="gramStart"/>
                  <w:r>
                    <w:rPr>
                      <w:rStyle w:val="a8"/>
                    </w:rPr>
                    <w:t>.р</w:t>
                  </w:r>
                  <w:proofErr w:type="gramEnd"/>
                  <w:r>
                    <w:rPr>
                      <w:rStyle w:val="a8"/>
                    </w:rPr>
                    <w:t>ублей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B5" w:rsidRDefault="003A58B5">
                  <w:pPr>
                    <w:rPr>
                      <w:sz w:val="24"/>
                      <w:szCs w:val="24"/>
                    </w:rPr>
                  </w:pPr>
                  <w:r>
                    <w:t>- местный бюджет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3A58B5" w:rsidRDefault="003A58B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Style w:val="a8"/>
                    </w:rPr>
                    <w:t>изучаются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58B5" w:rsidRDefault="003A58B5">
                  <w:pPr>
                    <w:rPr>
                      <w:sz w:val="24"/>
                      <w:szCs w:val="24"/>
                    </w:rPr>
                  </w:pPr>
                  <w:r>
                    <w:t>- внебюджетные источники</w:t>
                  </w:r>
                </w:p>
              </w:tc>
            </w:tr>
          </w:tbl>
          <w:p w:rsidR="003A58B5" w:rsidRDefault="003A58B5">
            <w:pPr>
              <w:pStyle w:val="ab"/>
              <w:jc w:val="center"/>
            </w:pPr>
            <w:r>
              <w:t> </w:t>
            </w:r>
          </w:p>
          <w:p w:rsidR="003A58B5" w:rsidRDefault="003A58B5">
            <w:pPr>
              <w:pStyle w:val="ab"/>
            </w:pPr>
            <w:r>
              <w:rPr>
                <w:rStyle w:val="a8"/>
              </w:rPr>
              <w:t>Сроки реализации: 01.01.2019 - 31.12.2024</w:t>
            </w:r>
          </w:p>
          <w:p w:rsidR="003A58B5" w:rsidRDefault="003A58B5">
            <w:pPr>
              <w:pStyle w:val="ab"/>
            </w:pPr>
            <w:r>
              <w:rPr>
                <w:rStyle w:val="a8"/>
              </w:rPr>
              <w:t>Ответственные за реализацию:</w:t>
            </w:r>
            <w:proofErr w:type="gramStart"/>
            <w:r>
              <w:rPr>
                <w:b/>
                <w:bCs/>
              </w:rPr>
              <w:br/>
            </w:r>
            <w:r>
              <w:t>-</w:t>
            </w:r>
            <w:proofErr w:type="gramEnd"/>
            <w:r>
              <w:t>глава Администрации Сальского района В.И.Березовский</w:t>
            </w:r>
            <w:r>
              <w:br/>
              <w:t xml:space="preserve">-заместитель главы Администрации по социальным вопросам </w:t>
            </w:r>
            <w:proofErr w:type="spellStart"/>
            <w:r>
              <w:t>З.А.Чебанная</w:t>
            </w:r>
            <w:proofErr w:type="spellEnd"/>
          </w:p>
        </w:tc>
      </w:tr>
    </w:tbl>
    <w:p w:rsidR="00644719" w:rsidRDefault="00644719"/>
    <w:p w:rsidR="00644719" w:rsidRDefault="00644719">
      <w:pPr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 </w:t>
      </w:r>
    </w:p>
    <w:p w:rsidR="00644719" w:rsidRDefault="005A328C">
      <w:r>
        <w:t xml:space="preserve">        </w:t>
      </w:r>
    </w:p>
    <w:p w:rsidR="00644719" w:rsidRDefault="00644719"/>
    <w:p w:rsidR="00644719" w:rsidRDefault="00644719"/>
    <w:p w:rsidR="00644719" w:rsidRDefault="00644719">
      <w:r>
        <w:tab/>
      </w:r>
      <w:r>
        <w:tab/>
      </w:r>
      <w:r>
        <w:tab/>
      </w:r>
      <w:r>
        <w:tab/>
      </w:r>
    </w:p>
    <w:p w:rsidR="00644719" w:rsidRDefault="00644719"/>
    <w:p w:rsidR="00644719" w:rsidRDefault="00644719"/>
    <w:p w:rsidR="00644719" w:rsidRDefault="00644719"/>
    <w:p w:rsidR="00194B76" w:rsidRDefault="00194B76"/>
    <w:p w:rsidR="00194B76" w:rsidRDefault="00194B76"/>
    <w:p w:rsidR="00644719" w:rsidRDefault="009879CB" w:rsidP="009879CB">
      <w:pPr>
        <w:tabs>
          <w:tab w:val="left" w:pos="3540"/>
        </w:tabs>
      </w:pPr>
      <w:r>
        <w:tab/>
      </w:r>
    </w:p>
    <w:p w:rsidR="00644719" w:rsidRDefault="00644719"/>
    <w:p w:rsidR="00DF40EC" w:rsidRDefault="00DF40EC" w:rsidP="00756D21">
      <w:pPr>
        <w:ind w:right="567"/>
        <w:rPr>
          <w:b/>
          <w:sz w:val="32"/>
          <w:szCs w:val="32"/>
        </w:rPr>
      </w:pPr>
    </w:p>
    <w:p w:rsidR="00A64639" w:rsidRDefault="00F0305F" w:rsidP="007E0ED9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6D0547" w:rsidRDefault="00A3323A" w:rsidP="00A3323A">
      <w:pPr>
        <w:tabs>
          <w:tab w:val="left" w:pos="4365"/>
        </w:tabs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sectPr w:rsidR="006D0547" w:rsidSect="00D01144">
      <w:pgSz w:w="11907" w:h="16840" w:code="9"/>
      <w:pgMar w:top="227" w:right="709" w:bottom="39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4C1"/>
    <w:multiLevelType w:val="hybridMultilevel"/>
    <w:tmpl w:val="89F4E6FC"/>
    <w:lvl w:ilvl="0" w:tplc="099C2B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49E7"/>
    <w:multiLevelType w:val="hybridMultilevel"/>
    <w:tmpl w:val="F3A80120"/>
    <w:lvl w:ilvl="0" w:tplc="099C2B34">
      <w:start w:val="4"/>
      <w:numFmt w:val="bullet"/>
      <w:lvlText w:val="-"/>
      <w:lvlJc w:val="left"/>
      <w:pPr>
        <w:tabs>
          <w:tab w:val="num" w:pos="1300"/>
        </w:tabs>
        <w:ind w:left="13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2">
    <w:nsid w:val="0A7C7829"/>
    <w:multiLevelType w:val="hybridMultilevel"/>
    <w:tmpl w:val="CC046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E3AAC"/>
    <w:multiLevelType w:val="hybridMultilevel"/>
    <w:tmpl w:val="1C7E7A00"/>
    <w:lvl w:ilvl="0" w:tplc="FEB895B8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579ED"/>
    <w:multiLevelType w:val="hybridMultilevel"/>
    <w:tmpl w:val="AC360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738B3"/>
    <w:multiLevelType w:val="hybridMultilevel"/>
    <w:tmpl w:val="20A832EC"/>
    <w:lvl w:ilvl="0" w:tplc="CE38C6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A4DD6"/>
    <w:multiLevelType w:val="hybridMultilevel"/>
    <w:tmpl w:val="7FD44918"/>
    <w:lvl w:ilvl="0" w:tplc="099C2B34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4C133333"/>
    <w:multiLevelType w:val="hybridMultilevel"/>
    <w:tmpl w:val="EFE25310"/>
    <w:lvl w:ilvl="0" w:tplc="099C2B34">
      <w:start w:val="4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9A84093"/>
    <w:multiLevelType w:val="hybridMultilevel"/>
    <w:tmpl w:val="25128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A318DA"/>
    <w:multiLevelType w:val="hybridMultilevel"/>
    <w:tmpl w:val="1924E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A6A"/>
    <w:rsid w:val="000017B2"/>
    <w:rsid w:val="000045C3"/>
    <w:rsid w:val="00005BCC"/>
    <w:rsid w:val="000070E5"/>
    <w:rsid w:val="00014494"/>
    <w:rsid w:val="00015DCB"/>
    <w:rsid w:val="00015F57"/>
    <w:rsid w:val="000163E8"/>
    <w:rsid w:val="00023855"/>
    <w:rsid w:val="000274BC"/>
    <w:rsid w:val="00034747"/>
    <w:rsid w:val="00040A9B"/>
    <w:rsid w:val="00055973"/>
    <w:rsid w:val="000562A6"/>
    <w:rsid w:val="000645C6"/>
    <w:rsid w:val="000651F5"/>
    <w:rsid w:val="0008171F"/>
    <w:rsid w:val="000845A8"/>
    <w:rsid w:val="00097B36"/>
    <w:rsid w:val="000A5416"/>
    <w:rsid w:val="000A6E77"/>
    <w:rsid w:val="000B6BFA"/>
    <w:rsid w:val="000C3EE0"/>
    <w:rsid w:val="000D4E56"/>
    <w:rsid w:val="000D6993"/>
    <w:rsid w:val="000E06F6"/>
    <w:rsid w:val="000E38A5"/>
    <w:rsid w:val="000E557A"/>
    <w:rsid w:val="000E5BC1"/>
    <w:rsid w:val="000F1915"/>
    <w:rsid w:val="000F6E95"/>
    <w:rsid w:val="000F793A"/>
    <w:rsid w:val="00101C04"/>
    <w:rsid w:val="001024A2"/>
    <w:rsid w:val="001207CA"/>
    <w:rsid w:val="00124A6A"/>
    <w:rsid w:val="00126DD1"/>
    <w:rsid w:val="00130FEE"/>
    <w:rsid w:val="0014039B"/>
    <w:rsid w:val="0014283D"/>
    <w:rsid w:val="00144EF0"/>
    <w:rsid w:val="001638DA"/>
    <w:rsid w:val="0018493D"/>
    <w:rsid w:val="001857C0"/>
    <w:rsid w:val="001907C9"/>
    <w:rsid w:val="0019370F"/>
    <w:rsid w:val="00194B76"/>
    <w:rsid w:val="001A5052"/>
    <w:rsid w:val="001A69E3"/>
    <w:rsid w:val="001C0DD6"/>
    <w:rsid w:val="001D60C7"/>
    <w:rsid w:val="001E0791"/>
    <w:rsid w:val="001F2C34"/>
    <w:rsid w:val="0021290F"/>
    <w:rsid w:val="002140A6"/>
    <w:rsid w:val="002153D0"/>
    <w:rsid w:val="00215621"/>
    <w:rsid w:val="00216203"/>
    <w:rsid w:val="0021737D"/>
    <w:rsid w:val="00233176"/>
    <w:rsid w:val="00233C61"/>
    <w:rsid w:val="00234018"/>
    <w:rsid w:val="00245787"/>
    <w:rsid w:val="00246E12"/>
    <w:rsid w:val="002524A1"/>
    <w:rsid w:val="00260572"/>
    <w:rsid w:val="00267EFF"/>
    <w:rsid w:val="00274CAA"/>
    <w:rsid w:val="00275636"/>
    <w:rsid w:val="00283790"/>
    <w:rsid w:val="002869AD"/>
    <w:rsid w:val="00291579"/>
    <w:rsid w:val="002945F7"/>
    <w:rsid w:val="002A10A6"/>
    <w:rsid w:val="002A3B18"/>
    <w:rsid w:val="002A489C"/>
    <w:rsid w:val="002A5AA4"/>
    <w:rsid w:val="002B00C3"/>
    <w:rsid w:val="002B337B"/>
    <w:rsid w:val="002B4CA8"/>
    <w:rsid w:val="002C097E"/>
    <w:rsid w:val="002C66CF"/>
    <w:rsid w:val="002D2318"/>
    <w:rsid w:val="002D6182"/>
    <w:rsid w:val="002E0497"/>
    <w:rsid w:val="002E1639"/>
    <w:rsid w:val="002E7B25"/>
    <w:rsid w:val="003015BD"/>
    <w:rsid w:val="003044CF"/>
    <w:rsid w:val="00306120"/>
    <w:rsid w:val="00310311"/>
    <w:rsid w:val="00323346"/>
    <w:rsid w:val="00331EB2"/>
    <w:rsid w:val="00332E5A"/>
    <w:rsid w:val="00335718"/>
    <w:rsid w:val="00335F94"/>
    <w:rsid w:val="00340BA3"/>
    <w:rsid w:val="00373F43"/>
    <w:rsid w:val="0038199E"/>
    <w:rsid w:val="003954C7"/>
    <w:rsid w:val="003A58B5"/>
    <w:rsid w:val="003B38E2"/>
    <w:rsid w:val="003C3887"/>
    <w:rsid w:val="003D2F8D"/>
    <w:rsid w:val="003D5BD4"/>
    <w:rsid w:val="003F59E7"/>
    <w:rsid w:val="0040046D"/>
    <w:rsid w:val="00401614"/>
    <w:rsid w:val="00405190"/>
    <w:rsid w:val="00413F22"/>
    <w:rsid w:val="00443707"/>
    <w:rsid w:val="004515A5"/>
    <w:rsid w:val="00474137"/>
    <w:rsid w:val="00480108"/>
    <w:rsid w:val="00480202"/>
    <w:rsid w:val="00481019"/>
    <w:rsid w:val="004906A6"/>
    <w:rsid w:val="004A00C0"/>
    <w:rsid w:val="004A083E"/>
    <w:rsid w:val="004A2CC5"/>
    <w:rsid w:val="004B181C"/>
    <w:rsid w:val="004B2038"/>
    <w:rsid w:val="004B3937"/>
    <w:rsid w:val="004B48D1"/>
    <w:rsid w:val="004B6AE8"/>
    <w:rsid w:val="004C0487"/>
    <w:rsid w:val="004C3967"/>
    <w:rsid w:val="004C3A8C"/>
    <w:rsid w:val="004D0689"/>
    <w:rsid w:val="004D15C2"/>
    <w:rsid w:val="004D1A26"/>
    <w:rsid w:val="004E0861"/>
    <w:rsid w:val="004E0C5C"/>
    <w:rsid w:val="004E1E0A"/>
    <w:rsid w:val="004F5BEF"/>
    <w:rsid w:val="00501214"/>
    <w:rsid w:val="00507CC5"/>
    <w:rsid w:val="005149D2"/>
    <w:rsid w:val="00517C25"/>
    <w:rsid w:val="00521252"/>
    <w:rsid w:val="0053150B"/>
    <w:rsid w:val="005509A9"/>
    <w:rsid w:val="005531C4"/>
    <w:rsid w:val="00566973"/>
    <w:rsid w:val="0057444D"/>
    <w:rsid w:val="005826BA"/>
    <w:rsid w:val="005A328C"/>
    <w:rsid w:val="005B221B"/>
    <w:rsid w:val="005C5A6C"/>
    <w:rsid w:val="005E4819"/>
    <w:rsid w:val="005F7FB7"/>
    <w:rsid w:val="00627138"/>
    <w:rsid w:val="0062717C"/>
    <w:rsid w:val="0062760E"/>
    <w:rsid w:val="00644719"/>
    <w:rsid w:val="00644D0B"/>
    <w:rsid w:val="00653E81"/>
    <w:rsid w:val="0065745B"/>
    <w:rsid w:val="006733D1"/>
    <w:rsid w:val="00674D04"/>
    <w:rsid w:val="00683F97"/>
    <w:rsid w:val="00694A8B"/>
    <w:rsid w:val="006A362A"/>
    <w:rsid w:val="006A42D7"/>
    <w:rsid w:val="006A6F23"/>
    <w:rsid w:val="006B7442"/>
    <w:rsid w:val="006D0547"/>
    <w:rsid w:val="006D49B9"/>
    <w:rsid w:val="006E13DF"/>
    <w:rsid w:val="006E4209"/>
    <w:rsid w:val="006E6E74"/>
    <w:rsid w:val="006F1553"/>
    <w:rsid w:val="006F59D2"/>
    <w:rsid w:val="006F7FF1"/>
    <w:rsid w:val="007079EB"/>
    <w:rsid w:val="00733FDB"/>
    <w:rsid w:val="0075172F"/>
    <w:rsid w:val="00755B1E"/>
    <w:rsid w:val="00756D21"/>
    <w:rsid w:val="00766172"/>
    <w:rsid w:val="00770D5C"/>
    <w:rsid w:val="007810F3"/>
    <w:rsid w:val="00782AB5"/>
    <w:rsid w:val="00786B03"/>
    <w:rsid w:val="007922EF"/>
    <w:rsid w:val="00795728"/>
    <w:rsid w:val="007963A5"/>
    <w:rsid w:val="007B18C1"/>
    <w:rsid w:val="007C1621"/>
    <w:rsid w:val="007C2D1C"/>
    <w:rsid w:val="007C36E4"/>
    <w:rsid w:val="007C52D5"/>
    <w:rsid w:val="007C64CC"/>
    <w:rsid w:val="007D2212"/>
    <w:rsid w:val="007E0C90"/>
    <w:rsid w:val="007E0ED9"/>
    <w:rsid w:val="007E5F87"/>
    <w:rsid w:val="007E665C"/>
    <w:rsid w:val="007F26B6"/>
    <w:rsid w:val="007F3F24"/>
    <w:rsid w:val="007F5941"/>
    <w:rsid w:val="00804184"/>
    <w:rsid w:val="00804439"/>
    <w:rsid w:val="008149B0"/>
    <w:rsid w:val="00814FCC"/>
    <w:rsid w:val="00836831"/>
    <w:rsid w:val="00854DD5"/>
    <w:rsid w:val="008612DA"/>
    <w:rsid w:val="008651A1"/>
    <w:rsid w:val="008706F7"/>
    <w:rsid w:val="008747A4"/>
    <w:rsid w:val="00880040"/>
    <w:rsid w:val="00885EA2"/>
    <w:rsid w:val="008A5004"/>
    <w:rsid w:val="008B0BCD"/>
    <w:rsid w:val="008B354E"/>
    <w:rsid w:val="008C157A"/>
    <w:rsid w:val="008C2EE0"/>
    <w:rsid w:val="008C4D67"/>
    <w:rsid w:val="008D3B4E"/>
    <w:rsid w:val="008E2686"/>
    <w:rsid w:val="008F7E41"/>
    <w:rsid w:val="009039A6"/>
    <w:rsid w:val="00906A58"/>
    <w:rsid w:val="00910084"/>
    <w:rsid w:val="0091125D"/>
    <w:rsid w:val="0091399D"/>
    <w:rsid w:val="00916C18"/>
    <w:rsid w:val="00916D9E"/>
    <w:rsid w:val="009201B0"/>
    <w:rsid w:val="00920FDE"/>
    <w:rsid w:val="00941C57"/>
    <w:rsid w:val="0094624F"/>
    <w:rsid w:val="00946CA8"/>
    <w:rsid w:val="00947488"/>
    <w:rsid w:val="0095018E"/>
    <w:rsid w:val="009543D2"/>
    <w:rsid w:val="009554F5"/>
    <w:rsid w:val="00962B2F"/>
    <w:rsid w:val="00962C19"/>
    <w:rsid w:val="00970575"/>
    <w:rsid w:val="009724E5"/>
    <w:rsid w:val="009879CB"/>
    <w:rsid w:val="00992CF9"/>
    <w:rsid w:val="009A4890"/>
    <w:rsid w:val="009A62F3"/>
    <w:rsid w:val="009B375C"/>
    <w:rsid w:val="009B4738"/>
    <w:rsid w:val="009B6573"/>
    <w:rsid w:val="009C2C0F"/>
    <w:rsid w:val="009C2EE8"/>
    <w:rsid w:val="009C5028"/>
    <w:rsid w:val="009D091F"/>
    <w:rsid w:val="009E005C"/>
    <w:rsid w:val="009E0A86"/>
    <w:rsid w:val="009E494B"/>
    <w:rsid w:val="009E730A"/>
    <w:rsid w:val="009F23C7"/>
    <w:rsid w:val="009F28B8"/>
    <w:rsid w:val="009F7E7B"/>
    <w:rsid w:val="00A05E31"/>
    <w:rsid w:val="00A11795"/>
    <w:rsid w:val="00A2321E"/>
    <w:rsid w:val="00A3323A"/>
    <w:rsid w:val="00A60531"/>
    <w:rsid w:val="00A64639"/>
    <w:rsid w:val="00A6465A"/>
    <w:rsid w:val="00A65AE7"/>
    <w:rsid w:val="00A90403"/>
    <w:rsid w:val="00A90FFE"/>
    <w:rsid w:val="00A945BE"/>
    <w:rsid w:val="00AA29BD"/>
    <w:rsid w:val="00AB1361"/>
    <w:rsid w:val="00AE5F54"/>
    <w:rsid w:val="00AE64FC"/>
    <w:rsid w:val="00AF2D01"/>
    <w:rsid w:val="00AF6E10"/>
    <w:rsid w:val="00B112EF"/>
    <w:rsid w:val="00B170F7"/>
    <w:rsid w:val="00B20478"/>
    <w:rsid w:val="00B22808"/>
    <w:rsid w:val="00B410C0"/>
    <w:rsid w:val="00B430BE"/>
    <w:rsid w:val="00B450FC"/>
    <w:rsid w:val="00B5258E"/>
    <w:rsid w:val="00B57BF2"/>
    <w:rsid w:val="00B66055"/>
    <w:rsid w:val="00B71F37"/>
    <w:rsid w:val="00B76CCD"/>
    <w:rsid w:val="00BB0F0A"/>
    <w:rsid w:val="00BB3018"/>
    <w:rsid w:val="00BC0E68"/>
    <w:rsid w:val="00BC4DFF"/>
    <w:rsid w:val="00BC5572"/>
    <w:rsid w:val="00BC77DC"/>
    <w:rsid w:val="00BD334B"/>
    <w:rsid w:val="00BE26BB"/>
    <w:rsid w:val="00BF139A"/>
    <w:rsid w:val="00BF2094"/>
    <w:rsid w:val="00BF3D92"/>
    <w:rsid w:val="00C03E6A"/>
    <w:rsid w:val="00C12634"/>
    <w:rsid w:val="00C22EC3"/>
    <w:rsid w:val="00C267A0"/>
    <w:rsid w:val="00C269CC"/>
    <w:rsid w:val="00C41013"/>
    <w:rsid w:val="00C4208C"/>
    <w:rsid w:val="00C54DC0"/>
    <w:rsid w:val="00C5630E"/>
    <w:rsid w:val="00C575AC"/>
    <w:rsid w:val="00C6028D"/>
    <w:rsid w:val="00C6040A"/>
    <w:rsid w:val="00C66D18"/>
    <w:rsid w:val="00C72969"/>
    <w:rsid w:val="00C81EBE"/>
    <w:rsid w:val="00C84E03"/>
    <w:rsid w:val="00C86569"/>
    <w:rsid w:val="00C86847"/>
    <w:rsid w:val="00C87D94"/>
    <w:rsid w:val="00C91F42"/>
    <w:rsid w:val="00C95283"/>
    <w:rsid w:val="00C95C84"/>
    <w:rsid w:val="00CA3225"/>
    <w:rsid w:val="00CA3431"/>
    <w:rsid w:val="00CA46CC"/>
    <w:rsid w:val="00CB7128"/>
    <w:rsid w:val="00CC0711"/>
    <w:rsid w:val="00CC167C"/>
    <w:rsid w:val="00CC4A41"/>
    <w:rsid w:val="00CD7A70"/>
    <w:rsid w:val="00CF3846"/>
    <w:rsid w:val="00D01144"/>
    <w:rsid w:val="00D02B83"/>
    <w:rsid w:val="00D03815"/>
    <w:rsid w:val="00D14D98"/>
    <w:rsid w:val="00D1754C"/>
    <w:rsid w:val="00D20A6E"/>
    <w:rsid w:val="00D24467"/>
    <w:rsid w:val="00D32059"/>
    <w:rsid w:val="00D32CD3"/>
    <w:rsid w:val="00D37E6B"/>
    <w:rsid w:val="00D43A81"/>
    <w:rsid w:val="00D45FE8"/>
    <w:rsid w:val="00D5285D"/>
    <w:rsid w:val="00D60B62"/>
    <w:rsid w:val="00D62B99"/>
    <w:rsid w:val="00D64BDA"/>
    <w:rsid w:val="00D71549"/>
    <w:rsid w:val="00D7374E"/>
    <w:rsid w:val="00D81F25"/>
    <w:rsid w:val="00D843BD"/>
    <w:rsid w:val="00D86F7B"/>
    <w:rsid w:val="00D918F5"/>
    <w:rsid w:val="00D91F51"/>
    <w:rsid w:val="00D96653"/>
    <w:rsid w:val="00DA213D"/>
    <w:rsid w:val="00DB3739"/>
    <w:rsid w:val="00DC5992"/>
    <w:rsid w:val="00DC6AE6"/>
    <w:rsid w:val="00DD5752"/>
    <w:rsid w:val="00DD6A57"/>
    <w:rsid w:val="00DE0588"/>
    <w:rsid w:val="00DE2ADE"/>
    <w:rsid w:val="00DE333F"/>
    <w:rsid w:val="00DF2AB0"/>
    <w:rsid w:val="00DF40EC"/>
    <w:rsid w:val="00E15D3C"/>
    <w:rsid w:val="00E37632"/>
    <w:rsid w:val="00E45945"/>
    <w:rsid w:val="00E4664F"/>
    <w:rsid w:val="00E60CB4"/>
    <w:rsid w:val="00E72CC0"/>
    <w:rsid w:val="00E95465"/>
    <w:rsid w:val="00EB1F7B"/>
    <w:rsid w:val="00EB1F7C"/>
    <w:rsid w:val="00EC0E7A"/>
    <w:rsid w:val="00ED06AC"/>
    <w:rsid w:val="00ED626F"/>
    <w:rsid w:val="00EE0672"/>
    <w:rsid w:val="00EF3D7C"/>
    <w:rsid w:val="00EF569F"/>
    <w:rsid w:val="00F019A9"/>
    <w:rsid w:val="00F0305F"/>
    <w:rsid w:val="00F20D85"/>
    <w:rsid w:val="00F812BD"/>
    <w:rsid w:val="00F87AA9"/>
    <w:rsid w:val="00F91B5A"/>
    <w:rsid w:val="00F931E6"/>
    <w:rsid w:val="00FB0965"/>
    <w:rsid w:val="00FB3008"/>
    <w:rsid w:val="00FC2F49"/>
    <w:rsid w:val="00FC5E67"/>
    <w:rsid w:val="00FD1FD4"/>
    <w:rsid w:val="00FF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sz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32"/>
    </w:rPr>
  </w:style>
  <w:style w:type="paragraph" w:customStyle="1" w:styleId="BodyText2">
    <w:name w:val="Body Text 2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BodyTextIndent2">
    <w:name w:val="Body Text Indent 2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spacing w:line="360" w:lineRule="auto"/>
      <w:ind w:firstLine="851"/>
      <w:jc w:val="both"/>
    </w:pPr>
    <w:rPr>
      <w:sz w:val="28"/>
    </w:rPr>
  </w:style>
  <w:style w:type="paragraph" w:customStyle="1" w:styleId="BodyText20">
    <w:name w:val="Body Text 2"/>
    <w:basedOn w:val="a"/>
    <w:pPr>
      <w:spacing w:line="360" w:lineRule="auto"/>
      <w:jc w:val="both"/>
    </w:pPr>
    <w:rPr>
      <w:sz w:val="28"/>
    </w:rPr>
  </w:style>
  <w:style w:type="paragraph" w:customStyle="1" w:styleId="BodyText3">
    <w:name w:val="Body Text 3"/>
    <w:basedOn w:val="a"/>
    <w:pPr>
      <w:spacing w:line="360" w:lineRule="auto"/>
      <w:jc w:val="both"/>
    </w:pPr>
    <w:rPr>
      <w:b/>
      <w:sz w:val="28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customStyle="1" w:styleId="BlockText">
    <w:name w:val="Block Text"/>
    <w:basedOn w:val="a"/>
    <w:pPr>
      <w:spacing w:line="360" w:lineRule="auto"/>
      <w:ind w:left="709" w:right="709" w:firstLine="992"/>
      <w:jc w:val="both"/>
    </w:pPr>
    <w:rPr>
      <w:sz w:val="28"/>
    </w:rPr>
  </w:style>
  <w:style w:type="table" w:styleId="a5">
    <w:name w:val="Table Grid"/>
    <w:basedOn w:val="a1"/>
    <w:rsid w:val="004B6AE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310311"/>
    <w:pPr>
      <w:spacing w:after="120"/>
      <w:ind w:left="283"/>
    </w:pPr>
  </w:style>
  <w:style w:type="paragraph" w:styleId="20">
    <w:name w:val="Body Text 2"/>
    <w:basedOn w:val="a"/>
    <w:rsid w:val="00310311"/>
    <w:pPr>
      <w:spacing w:after="120" w:line="480" w:lineRule="auto"/>
    </w:pPr>
  </w:style>
  <w:style w:type="paragraph" w:styleId="30">
    <w:name w:val="Body Text 3"/>
    <w:basedOn w:val="a"/>
    <w:rsid w:val="00310311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310311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2945F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06120"/>
    <w:rPr>
      <w:b/>
      <w:bCs/>
    </w:rPr>
  </w:style>
  <w:style w:type="paragraph" w:customStyle="1" w:styleId="a9">
    <w:name w:val="Знак Знак Знак Знак Знак Знак Знак Знак Знак Знак Знак Знак"/>
    <w:basedOn w:val="a"/>
    <w:rsid w:val="00F030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275636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126D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3A58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4143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Кобец Т.О.</vt:lpstr>
    </vt:vector>
  </TitlesOfParts>
  <Company>Управление сельского хозяйства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Кобец Т.О.</dc:title>
  <dc:subject>ООО "Ханза-Груп"</dc:subject>
  <dc:creator>Скиба П.П.</dc:creator>
  <cp:keywords/>
  <cp:lastModifiedBy>Админ</cp:lastModifiedBy>
  <cp:revision>2</cp:revision>
  <cp:lastPrinted>2019-09-06T13:07:00Z</cp:lastPrinted>
  <dcterms:created xsi:type="dcterms:W3CDTF">2019-09-06T13:10:00Z</dcterms:created>
  <dcterms:modified xsi:type="dcterms:W3CDTF">2019-09-06T13:10:00Z</dcterms:modified>
</cp:coreProperties>
</file>