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090253" w:rsidRDefault="004D25CF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D160F8" w:rsidRPr="00090253" w:rsidRDefault="00D160F8" w:rsidP="004B5CA5">
      <w:pPr>
        <w:pStyle w:val="a5"/>
        <w:ind w:firstLine="567"/>
        <w:jc w:val="center"/>
        <w:rPr>
          <w:sz w:val="28"/>
          <w:szCs w:val="28"/>
        </w:rPr>
      </w:pPr>
      <w:r w:rsidRPr="00090253">
        <w:rPr>
          <w:sz w:val="28"/>
          <w:szCs w:val="28"/>
        </w:rPr>
        <w:t>УВАЖАЕМЫЕ ЗЕМЛЯКИ!</w:t>
      </w:r>
    </w:p>
    <w:p w:rsidR="00D160F8" w:rsidRPr="00090253" w:rsidRDefault="00D160F8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090253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За последние годы  нами проведена работа</w:t>
      </w:r>
      <w:r w:rsidR="00090253" w:rsidRPr="00090253">
        <w:rPr>
          <w:sz w:val="28"/>
          <w:szCs w:val="28"/>
        </w:rPr>
        <w:t xml:space="preserve"> по благоустройству.</w:t>
      </w:r>
    </w:p>
    <w:p w:rsidR="004B5CA5" w:rsidRPr="00090253" w:rsidRDefault="00090253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Реализуются </w:t>
      </w:r>
      <w:r w:rsidR="004B5CA5" w:rsidRPr="00090253">
        <w:rPr>
          <w:sz w:val="28"/>
          <w:szCs w:val="28"/>
        </w:rPr>
        <w:t xml:space="preserve"> муниципальные программы, выполнены или выполняются все намеченные планы:</w:t>
      </w:r>
    </w:p>
    <w:p w:rsidR="004B5CA5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ведется реконструкция уличного освещения поселения,</w:t>
      </w:r>
    </w:p>
    <w:p w:rsidR="004B5CA5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ремонтируются дороги,</w:t>
      </w:r>
    </w:p>
    <w:p w:rsidR="004B5CA5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устанавливаются детские площадки и автобусные остановки,</w:t>
      </w:r>
    </w:p>
    <w:p w:rsidR="004B5CA5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- благоустраиваются центры поселков, </w:t>
      </w:r>
    </w:p>
    <w:p w:rsidR="004B5CA5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улучшается работа жилищно-коммунального хозяйства по вывозу ТБО, водоснабжению и водоотведению,</w:t>
      </w:r>
    </w:p>
    <w:p w:rsidR="004B5CA5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обеспечиваются жильем нуждающиеся граждане, стоящие на учете по программе «Устойчивое развитие сельских территорий»</w:t>
      </w:r>
    </w:p>
    <w:p w:rsidR="004B5CA5" w:rsidRPr="00090253" w:rsidRDefault="004B5CA5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ремонтируются медицинские учреждения.</w:t>
      </w:r>
    </w:p>
    <w:p w:rsidR="004B5CA5" w:rsidRPr="00090253" w:rsidRDefault="004B5CA5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Все, что </w:t>
      </w:r>
      <w:proofErr w:type="gramStart"/>
      <w:r w:rsidRPr="00090253">
        <w:rPr>
          <w:sz w:val="28"/>
          <w:szCs w:val="28"/>
        </w:rPr>
        <w:t>сделано для людей в </w:t>
      </w:r>
      <w:proofErr w:type="spellStart"/>
      <w:r w:rsidRPr="00090253">
        <w:rPr>
          <w:sz w:val="28"/>
          <w:szCs w:val="28"/>
        </w:rPr>
        <w:t>Гигантовском</w:t>
      </w:r>
      <w:proofErr w:type="spellEnd"/>
      <w:r w:rsidRPr="00090253">
        <w:rPr>
          <w:sz w:val="28"/>
          <w:szCs w:val="28"/>
        </w:rPr>
        <w:t xml:space="preserve"> сельском поселении исполнено</w:t>
      </w:r>
      <w:proofErr w:type="gramEnd"/>
      <w:r w:rsidRPr="00090253">
        <w:rPr>
          <w:sz w:val="28"/>
          <w:szCs w:val="28"/>
        </w:rPr>
        <w:t xml:space="preserve"> только за счет средств бюджета сельского поселения и привлечения средств бюджетов вышестоящих уровней. Мы все вместе понимаем, что комфортность проживания людей в </w:t>
      </w:r>
      <w:proofErr w:type="spellStart"/>
      <w:r w:rsidRPr="00090253">
        <w:rPr>
          <w:sz w:val="28"/>
          <w:szCs w:val="28"/>
        </w:rPr>
        <w:t>Гигантовском</w:t>
      </w:r>
      <w:proofErr w:type="spellEnd"/>
      <w:r w:rsidRPr="00090253">
        <w:rPr>
          <w:sz w:val="28"/>
          <w:szCs w:val="28"/>
        </w:rPr>
        <w:t xml:space="preserve"> сельском поселении зависит не только от Администрации, но и от активности населения.</w:t>
      </w:r>
    </w:p>
    <w:p w:rsidR="004B5CA5" w:rsidRPr="00090253" w:rsidRDefault="004B5CA5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Если говорить об Администрации то нет, ни одной проблемы, которая бы оставалась вне поля ее зрения. Проблемы они есть и будут, но и сделать нам с Вами в 2016 году удалось не мало:</w:t>
      </w:r>
    </w:p>
    <w:p w:rsidR="00090253" w:rsidRPr="00090253" w:rsidRDefault="00090253" w:rsidP="004B5CA5">
      <w:pPr>
        <w:pStyle w:val="a5"/>
        <w:ind w:firstLine="567"/>
        <w:jc w:val="both"/>
        <w:rPr>
          <w:sz w:val="28"/>
          <w:szCs w:val="28"/>
        </w:rPr>
      </w:pPr>
    </w:p>
    <w:p w:rsidR="00AE5F7E" w:rsidRPr="00090253" w:rsidRDefault="00125C1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БЮДЖЕТ</w:t>
      </w:r>
    </w:p>
    <w:p w:rsidR="00E34939" w:rsidRPr="00090253" w:rsidRDefault="00E34939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Чтобы уверенно двигаться вперед, сегодня важно точно выверить и эффективно исполнять бюджет муниципалитета.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Исполнение  бюджета 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         </w:t>
      </w:r>
      <w:proofErr w:type="spellStart"/>
      <w:r w:rsidRPr="00090253">
        <w:rPr>
          <w:sz w:val="28"/>
          <w:szCs w:val="28"/>
        </w:rPr>
        <w:t>Сальского</w:t>
      </w:r>
      <w:proofErr w:type="spellEnd"/>
      <w:r w:rsidRPr="00090253">
        <w:rPr>
          <w:sz w:val="28"/>
          <w:szCs w:val="28"/>
        </w:rPr>
        <w:t xml:space="preserve"> района  за 1 полугодие 2016 года  по доходам  составило – 16 032,1 тыс. рублей или 35,5 процента  к годовому плану и по расходам - в сумме  16 344,2тыс</w:t>
      </w:r>
      <w:proofErr w:type="gramStart"/>
      <w:r w:rsidRPr="00090253">
        <w:rPr>
          <w:sz w:val="28"/>
          <w:szCs w:val="28"/>
        </w:rPr>
        <w:t>.р</w:t>
      </w:r>
      <w:proofErr w:type="gramEnd"/>
      <w:r w:rsidRPr="00090253">
        <w:rPr>
          <w:sz w:val="28"/>
          <w:szCs w:val="28"/>
        </w:rPr>
        <w:t xml:space="preserve">ублей или 35,4 процента. 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</w:rPr>
      </w:pPr>
      <w:proofErr w:type="spellStart"/>
      <w:r w:rsidRPr="00090253">
        <w:rPr>
          <w:color w:val="000000"/>
          <w:sz w:val="28"/>
          <w:szCs w:val="28"/>
        </w:rPr>
        <w:t>Профицит</w:t>
      </w:r>
      <w:proofErr w:type="spellEnd"/>
      <w:r w:rsidRPr="00090253">
        <w:rPr>
          <w:color w:val="000000"/>
          <w:sz w:val="28"/>
          <w:szCs w:val="28"/>
        </w:rPr>
        <w:t xml:space="preserve"> </w:t>
      </w:r>
      <w:r w:rsidRPr="00090253">
        <w:rPr>
          <w:sz w:val="28"/>
          <w:szCs w:val="28"/>
        </w:rPr>
        <w:t>по итогам 1 полугодия 2016 года</w:t>
      </w:r>
      <w:r w:rsidRPr="00090253">
        <w:rPr>
          <w:b/>
          <w:sz w:val="28"/>
          <w:szCs w:val="28"/>
        </w:rPr>
        <w:t xml:space="preserve"> </w:t>
      </w:r>
      <w:r w:rsidRPr="00090253">
        <w:rPr>
          <w:sz w:val="28"/>
          <w:szCs w:val="28"/>
        </w:rPr>
        <w:t xml:space="preserve">составил 312,1 тыс. рублей. </w:t>
      </w:r>
    </w:p>
    <w:p w:rsidR="00CF7C06" w:rsidRPr="00090253" w:rsidRDefault="00CF7C06" w:rsidP="00CF7C06">
      <w:pPr>
        <w:tabs>
          <w:tab w:val="left" w:pos="900"/>
        </w:tabs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 </w:t>
      </w:r>
      <w:proofErr w:type="spellStart"/>
      <w:r w:rsidRPr="00090253">
        <w:rPr>
          <w:sz w:val="28"/>
          <w:szCs w:val="28"/>
        </w:rPr>
        <w:t>Сальского</w:t>
      </w:r>
      <w:proofErr w:type="spellEnd"/>
      <w:r w:rsidRPr="00090253">
        <w:rPr>
          <w:sz w:val="28"/>
          <w:szCs w:val="28"/>
        </w:rPr>
        <w:t xml:space="preserve"> района исполнены в сумме 11 010,2 тыс. рублей или 46,1 процентов к годовым  плановым  назначениям. В сравнении с аналогичным периодом прошлого года собственные доходы бюджета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 </w:t>
      </w:r>
      <w:proofErr w:type="spellStart"/>
      <w:r w:rsidRPr="00090253">
        <w:rPr>
          <w:sz w:val="28"/>
          <w:szCs w:val="28"/>
        </w:rPr>
        <w:t>Сальского</w:t>
      </w:r>
      <w:proofErr w:type="spellEnd"/>
      <w:r w:rsidRPr="00090253">
        <w:rPr>
          <w:sz w:val="28"/>
          <w:szCs w:val="28"/>
        </w:rPr>
        <w:t xml:space="preserve"> района увеличились на 2887,1 тыс. рублей или на 35,5 процента. Наибольший рост отмечается по налогу на доходы физических лиц 527,9тыс</w:t>
      </w:r>
      <w:proofErr w:type="gramStart"/>
      <w:r w:rsidRPr="00090253">
        <w:rPr>
          <w:sz w:val="28"/>
          <w:szCs w:val="28"/>
        </w:rPr>
        <w:t>.р</w:t>
      </w:r>
      <w:proofErr w:type="gramEnd"/>
      <w:r w:rsidRPr="00090253">
        <w:rPr>
          <w:sz w:val="28"/>
          <w:szCs w:val="28"/>
        </w:rPr>
        <w:t>ублей , в 1 полугодии 2015года – 3 287,1 тыс. рублей , в 1 полугодии 2016 года 3815,0 тыс.рублей</w:t>
      </w:r>
      <w:r w:rsidRPr="00090253">
        <w:rPr>
          <w:color w:val="000000"/>
          <w:sz w:val="28"/>
          <w:szCs w:val="28"/>
        </w:rPr>
        <w:t>; по единому сельскохозяйственному налогу на 3 932,6 тыс.рублей, в 1 полугодии 2015 года 1172,9 и в 1полугодии 2016 года 5105,5тыс.рублей.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Объем безвозмездных поступлений бюджета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</w:t>
      </w:r>
      <w:proofErr w:type="spellStart"/>
      <w:r w:rsidRPr="00090253">
        <w:rPr>
          <w:sz w:val="28"/>
          <w:szCs w:val="28"/>
        </w:rPr>
        <w:t>Сальского</w:t>
      </w:r>
      <w:proofErr w:type="spellEnd"/>
      <w:r w:rsidRPr="00090253">
        <w:rPr>
          <w:sz w:val="28"/>
          <w:szCs w:val="28"/>
        </w:rPr>
        <w:t xml:space="preserve"> района за 1 полугодие 2016 года  составил  5021, тыс. рублей или 23,6 процента к годовым  плановым  назначениям. 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lastRenderedPageBreak/>
        <w:t xml:space="preserve">В части расходов на финансирование отраслей социальной сферы, </w:t>
      </w:r>
      <w:proofErr w:type="gramStart"/>
      <w:r w:rsidRPr="00090253">
        <w:rPr>
          <w:sz w:val="28"/>
          <w:szCs w:val="28"/>
        </w:rPr>
        <w:t>включая финансовое обеспечение государственного задания подведомственными учреждениями за 1 полугодие 2016 года направлено</w:t>
      </w:r>
      <w:proofErr w:type="gramEnd"/>
      <w:r w:rsidRPr="00090253">
        <w:rPr>
          <w:sz w:val="28"/>
          <w:szCs w:val="28"/>
        </w:rPr>
        <w:t xml:space="preserve"> 4731,5 тыс. рублей или 53,7 процента к годовым плановым назначениям. Указы Президента РФ  от 7.05.2012г.№597, от 1.06.2012года №761 и от 28.12.2012года №1688 по доведению средней заработной платы работников бюджетных учреждений  в 2016 году до 17168</w:t>
      </w:r>
      <w:r w:rsidRPr="00090253">
        <w:rPr>
          <w:color w:val="FF0000"/>
          <w:sz w:val="28"/>
          <w:szCs w:val="28"/>
        </w:rPr>
        <w:t xml:space="preserve"> </w:t>
      </w:r>
      <w:r w:rsidRPr="00090253">
        <w:rPr>
          <w:sz w:val="28"/>
          <w:szCs w:val="28"/>
        </w:rPr>
        <w:t>рублей исполнены.</w:t>
      </w:r>
    </w:p>
    <w:p w:rsidR="00CF7C06" w:rsidRPr="00090253" w:rsidRDefault="00CF7C06" w:rsidP="00CF7C06">
      <w:pPr>
        <w:tabs>
          <w:tab w:val="left" w:pos="720"/>
        </w:tabs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На  дорожное хозяйство  направлено  1579,1 тыс. рублей или 8,3процента к годовым плановым назначениям. 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На финансирование жилищно-коммунального хозяйства направлено 4 354,1 тыс. рублей или 68,2 процента к годовым плановым назначениям.</w:t>
      </w:r>
    </w:p>
    <w:p w:rsidR="00CF7C06" w:rsidRPr="00090253" w:rsidRDefault="00CF7C06" w:rsidP="00CF7C06">
      <w:pPr>
        <w:tabs>
          <w:tab w:val="left" w:pos="720"/>
        </w:tabs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На обеспечение вопросов национальной безопасности, в том числе на обеспечение деятельности поисково-спасательной службы направлено 681,6 тыс. рублей или 45,0 процента к годовым плановым назначениям. 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На  реализацию  целевых  программ  за  1 полугодие 2016 года  направлено 11 323,8 тыс. рублей, что составляет 31,5 процентов к годовым плановым назначениям или 69,2 процента всех расходов бюджета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 </w:t>
      </w:r>
      <w:proofErr w:type="spellStart"/>
      <w:r w:rsidRPr="00090253">
        <w:rPr>
          <w:sz w:val="28"/>
          <w:szCs w:val="28"/>
        </w:rPr>
        <w:t>Сальского</w:t>
      </w:r>
      <w:proofErr w:type="spellEnd"/>
      <w:r w:rsidRPr="00090253">
        <w:rPr>
          <w:sz w:val="28"/>
          <w:szCs w:val="28"/>
        </w:rPr>
        <w:t xml:space="preserve"> района.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090253">
        <w:rPr>
          <w:sz w:val="28"/>
          <w:szCs w:val="28"/>
          <w:u w:val="single"/>
        </w:rPr>
        <w:t xml:space="preserve">По итогам 1 полугодия 2016 года муниципальный долг </w:t>
      </w:r>
      <w:proofErr w:type="spellStart"/>
      <w:r w:rsidRPr="00090253">
        <w:rPr>
          <w:sz w:val="28"/>
          <w:szCs w:val="28"/>
          <w:u w:val="single"/>
        </w:rPr>
        <w:t>Гигантовского</w:t>
      </w:r>
      <w:proofErr w:type="spellEnd"/>
      <w:r w:rsidRPr="00090253">
        <w:rPr>
          <w:sz w:val="28"/>
          <w:szCs w:val="28"/>
          <w:u w:val="single"/>
        </w:rPr>
        <w:t xml:space="preserve"> сельского поселения   отсутствует. 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090253">
        <w:rPr>
          <w:sz w:val="28"/>
          <w:szCs w:val="28"/>
          <w:u w:val="single"/>
        </w:rPr>
        <w:t xml:space="preserve">Просроченная кредиторская задолженность бюджета </w:t>
      </w:r>
      <w:proofErr w:type="spellStart"/>
      <w:r w:rsidRPr="00090253">
        <w:rPr>
          <w:sz w:val="28"/>
          <w:szCs w:val="28"/>
          <w:u w:val="single"/>
        </w:rPr>
        <w:t>Гигантовского</w:t>
      </w:r>
      <w:proofErr w:type="spellEnd"/>
      <w:r w:rsidRPr="00090253">
        <w:rPr>
          <w:sz w:val="28"/>
          <w:szCs w:val="28"/>
          <w:u w:val="single"/>
        </w:rPr>
        <w:t xml:space="preserve"> сельского поселения  </w:t>
      </w:r>
      <w:proofErr w:type="spellStart"/>
      <w:r w:rsidRPr="00090253">
        <w:rPr>
          <w:sz w:val="28"/>
          <w:szCs w:val="28"/>
          <w:u w:val="single"/>
        </w:rPr>
        <w:t>Сальского</w:t>
      </w:r>
      <w:proofErr w:type="spellEnd"/>
      <w:r w:rsidRPr="00090253">
        <w:rPr>
          <w:sz w:val="28"/>
          <w:szCs w:val="28"/>
          <w:u w:val="single"/>
        </w:rPr>
        <w:t xml:space="preserve"> района за 1 полугодие  2016 года  отсутствует.</w:t>
      </w:r>
    </w:p>
    <w:p w:rsidR="00CF7C06" w:rsidRPr="00090253" w:rsidRDefault="00CF7C06" w:rsidP="00CF7C06">
      <w:pPr>
        <w:spacing w:line="228" w:lineRule="auto"/>
        <w:ind w:firstLine="709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Бюджетная политика в сфере расходов  бюджета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 </w:t>
      </w:r>
      <w:proofErr w:type="spellStart"/>
      <w:r w:rsidRPr="00090253">
        <w:rPr>
          <w:sz w:val="28"/>
          <w:szCs w:val="28"/>
        </w:rPr>
        <w:t>Сальского</w:t>
      </w:r>
      <w:proofErr w:type="spellEnd"/>
      <w:r w:rsidRPr="00090253">
        <w:rPr>
          <w:sz w:val="28"/>
          <w:szCs w:val="28"/>
        </w:rPr>
        <w:t xml:space="preserve"> района была направлена на решение социальных и экономических задач муниципального образования. Приоритетом являлось обеспечение населения бюджетными услугами отраслей социальной сферы  и ЖКХ.</w:t>
      </w:r>
    </w:p>
    <w:p w:rsidR="00E34939" w:rsidRPr="00090253" w:rsidRDefault="00E34939" w:rsidP="004B5CA5">
      <w:pPr>
        <w:pStyle w:val="a5"/>
        <w:ind w:firstLine="567"/>
        <w:jc w:val="both"/>
        <w:rPr>
          <w:sz w:val="28"/>
          <w:szCs w:val="28"/>
        </w:rPr>
      </w:pPr>
    </w:p>
    <w:p w:rsidR="00125C1E" w:rsidRPr="00090253" w:rsidRDefault="00125C1E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ДОРОЖНЫЙ ФОНД</w:t>
      </w:r>
    </w:p>
    <w:p w:rsidR="00125C1E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 </w:t>
      </w:r>
      <w:r w:rsidRPr="00090253">
        <w:rPr>
          <w:sz w:val="28"/>
          <w:szCs w:val="28"/>
        </w:rPr>
        <w:tab/>
        <w:t xml:space="preserve">В  первом полугодии 2016 года проведены мероприятия по содержанию </w:t>
      </w:r>
      <w:proofErr w:type="spellStart"/>
      <w:r w:rsidRPr="00090253">
        <w:rPr>
          <w:sz w:val="28"/>
          <w:szCs w:val="28"/>
        </w:rPr>
        <w:t>внутрипоселковых</w:t>
      </w:r>
      <w:proofErr w:type="spellEnd"/>
      <w:r w:rsidRPr="00090253">
        <w:rPr>
          <w:sz w:val="28"/>
          <w:szCs w:val="28"/>
        </w:rPr>
        <w:t xml:space="preserve"> автомобильных дорог, в ходе которых были устранены деформации дорожного полотна на 13,576 км автомобильных дорог общего пользования местного значения, сумма затрат составила 818,6 тыс. рублей из них сумма областного бюджета 753,1 тыс. рублей. </w:t>
      </w:r>
    </w:p>
    <w:p w:rsidR="007A1EC0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В целях благоустройства и улучшения благосостояния населения  заключен муниципальный контракт на капитальный ремонт </w:t>
      </w:r>
      <w:proofErr w:type="spellStart"/>
      <w:r w:rsidRPr="00090253">
        <w:rPr>
          <w:sz w:val="28"/>
          <w:szCs w:val="28"/>
        </w:rPr>
        <w:t>внутрипоселковой</w:t>
      </w:r>
      <w:proofErr w:type="spellEnd"/>
      <w:r w:rsidRPr="00090253">
        <w:rPr>
          <w:sz w:val="28"/>
          <w:szCs w:val="28"/>
        </w:rPr>
        <w:t xml:space="preserve"> автомобильной дороги по ул. Южная в п. Гигант на сумму 14 128, 403 тыс. </w:t>
      </w:r>
      <w:proofErr w:type="gramStart"/>
      <w:r w:rsidRPr="00090253">
        <w:rPr>
          <w:sz w:val="28"/>
          <w:szCs w:val="28"/>
        </w:rPr>
        <w:t>рублей</w:t>
      </w:r>
      <w:proofErr w:type="gramEnd"/>
      <w:r w:rsidRPr="00090253">
        <w:rPr>
          <w:sz w:val="28"/>
          <w:szCs w:val="28"/>
        </w:rPr>
        <w:t xml:space="preserve">  в том числе за счет средств местного бюджета 1130,272 тыс. рублей. В настоящее время подрядчики приступили к выполнению работ, а именно осуществлен подвоз гравия. Срок выполнения работ намечен контрактом на 01.10.2016 года.</w:t>
      </w:r>
      <w:r w:rsidR="007A1EC0" w:rsidRPr="00090253">
        <w:rPr>
          <w:sz w:val="28"/>
          <w:szCs w:val="28"/>
        </w:rPr>
        <w:t xml:space="preserve"> </w:t>
      </w:r>
      <w:proofErr w:type="gramStart"/>
      <w:r w:rsidRPr="00090253">
        <w:rPr>
          <w:sz w:val="28"/>
          <w:szCs w:val="28"/>
        </w:rPr>
        <w:t>Экономия, образовавшаяся в результате торгов составляет</w:t>
      </w:r>
      <w:proofErr w:type="gramEnd"/>
      <w:r w:rsidRPr="00090253">
        <w:rPr>
          <w:sz w:val="28"/>
          <w:szCs w:val="28"/>
        </w:rPr>
        <w:t xml:space="preserve"> 1569,800 тыс. рублей.   </w:t>
      </w:r>
    </w:p>
    <w:p w:rsidR="007A1EC0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Помимо этого проводятся работы по нанесению разметки и приведению в соответствии с Гост стандартами пешеходных переходов выполнены мероприятия по установке светофоров марки Т7 и ограждений  рядом с </w:t>
      </w:r>
      <w:r w:rsidRPr="00090253">
        <w:rPr>
          <w:sz w:val="28"/>
          <w:szCs w:val="28"/>
        </w:rPr>
        <w:lastRenderedPageBreak/>
        <w:t>детскими дошкольными и школьными учреждениями по ул. Ленина, Учебная, Красная в п. Гигант, сумма затрат составила 330,676 тыс</w:t>
      </w:r>
      <w:proofErr w:type="gramStart"/>
      <w:r w:rsidRPr="00090253">
        <w:rPr>
          <w:sz w:val="28"/>
          <w:szCs w:val="28"/>
        </w:rPr>
        <w:t>.р</w:t>
      </w:r>
      <w:proofErr w:type="gramEnd"/>
      <w:r w:rsidRPr="00090253">
        <w:rPr>
          <w:sz w:val="28"/>
          <w:szCs w:val="28"/>
        </w:rPr>
        <w:t>ублей.</w:t>
      </w:r>
    </w:p>
    <w:p w:rsidR="007A1EC0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 В зимний период проводились работы по </w:t>
      </w:r>
      <w:proofErr w:type="spellStart"/>
      <w:r w:rsidRPr="00090253">
        <w:rPr>
          <w:sz w:val="28"/>
          <w:szCs w:val="28"/>
        </w:rPr>
        <w:t>грейдированию</w:t>
      </w:r>
      <w:proofErr w:type="spellEnd"/>
      <w:r w:rsidRPr="00090253">
        <w:rPr>
          <w:sz w:val="28"/>
          <w:szCs w:val="28"/>
        </w:rPr>
        <w:t xml:space="preserve"> улиц от снега и посыпка </w:t>
      </w:r>
      <w:proofErr w:type="spellStart"/>
      <w:r w:rsidRPr="00090253">
        <w:rPr>
          <w:sz w:val="28"/>
          <w:szCs w:val="28"/>
        </w:rPr>
        <w:t>противогололедными</w:t>
      </w:r>
      <w:proofErr w:type="spellEnd"/>
      <w:r w:rsidRPr="00090253">
        <w:rPr>
          <w:sz w:val="28"/>
          <w:szCs w:val="28"/>
        </w:rPr>
        <w:t xml:space="preserve"> материалами сумма затрат составила 115,4 тыс. рублей. </w:t>
      </w:r>
    </w:p>
    <w:p w:rsidR="00125C1E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В настоящий момент имеются положительные заключения на капитальный ремонт 7-ми  </w:t>
      </w:r>
      <w:proofErr w:type="spellStart"/>
      <w:r w:rsidRPr="00090253">
        <w:rPr>
          <w:sz w:val="28"/>
          <w:szCs w:val="28"/>
        </w:rPr>
        <w:t>внутрипоселковых</w:t>
      </w:r>
      <w:proofErr w:type="spellEnd"/>
      <w:r w:rsidRPr="00090253">
        <w:rPr>
          <w:sz w:val="28"/>
          <w:szCs w:val="28"/>
        </w:rPr>
        <w:t xml:space="preserve"> дорог. Приоритетным строительством </w:t>
      </w:r>
      <w:proofErr w:type="spellStart"/>
      <w:r w:rsidRPr="00090253">
        <w:rPr>
          <w:sz w:val="28"/>
          <w:szCs w:val="28"/>
        </w:rPr>
        <w:t>внутрипоселковых</w:t>
      </w:r>
      <w:proofErr w:type="spellEnd"/>
      <w:r w:rsidRPr="00090253">
        <w:rPr>
          <w:sz w:val="28"/>
          <w:szCs w:val="28"/>
        </w:rPr>
        <w:t xml:space="preserve"> дорог является ул. </w:t>
      </w:r>
      <w:proofErr w:type="gramStart"/>
      <w:r w:rsidRPr="00090253">
        <w:rPr>
          <w:sz w:val="28"/>
          <w:szCs w:val="28"/>
        </w:rPr>
        <w:t>Спортивная</w:t>
      </w:r>
      <w:proofErr w:type="gramEnd"/>
      <w:r w:rsidRPr="00090253">
        <w:rPr>
          <w:sz w:val="28"/>
          <w:szCs w:val="28"/>
        </w:rPr>
        <w:t xml:space="preserve"> в п. Сеятель Северный к  консервному заводу и п. Гигант ул. Пионерская. Помимо выше указанного  произведено устройство тротуарной дорожки в парке Ленина для установки уличных тренажеров, на сумму 276100 рублей. 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</w:p>
    <w:p w:rsidR="00125C1E" w:rsidRPr="00090253" w:rsidRDefault="00125C1E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ОСВЕЩЕНИЕ</w:t>
      </w:r>
    </w:p>
    <w:p w:rsidR="00125C1E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Проведена комиссионная  проверка состояния уличного освещения, предприняты меры  по замене ламп уличного освещения и установке</w:t>
      </w:r>
      <w:r w:rsidR="005B2BD1" w:rsidRPr="00090253">
        <w:rPr>
          <w:sz w:val="28"/>
          <w:szCs w:val="28"/>
        </w:rPr>
        <w:t xml:space="preserve"> магнитного пускателя, установка щита учета по ул. Некрасова и ул. Сенная в п. Гигант, </w:t>
      </w:r>
      <w:r w:rsidRPr="00090253">
        <w:rPr>
          <w:sz w:val="28"/>
          <w:szCs w:val="28"/>
        </w:rPr>
        <w:t xml:space="preserve"> реле времени в количестве 3 </w:t>
      </w:r>
      <w:proofErr w:type="spellStart"/>
      <w:proofErr w:type="gramStart"/>
      <w:r w:rsidRPr="00090253">
        <w:rPr>
          <w:sz w:val="28"/>
          <w:szCs w:val="28"/>
        </w:rPr>
        <w:t>шт</w:t>
      </w:r>
      <w:proofErr w:type="spellEnd"/>
      <w:proofErr w:type="gramEnd"/>
      <w:r w:rsidRPr="00090253">
        <w:rPr>
          <w:sz w:val="28"/>
          <w:szCs w:val="28"/>
        </w:rPr>
        <w:t xml:space="preserve">, а также  15 ламп в п. Гигант по ул. Ленина, ул. Вокзальная, ул. </w:t>
      </w:r>
      <w:proofErr w:type="spellStart"/>
      <w:r w:rsidRPr="00090253">
        <w:rPr>
          <w:sz w:val="28"/>
          <w:szCs w:val="28"/>
        </w:rPr>
        <w:t>Гигантовская</w:t>
      </w:r>
      <w:proofErr w:type="spellEnd"/>
      <w:r w:rsidRPr="00090253">
        <w:rPr>
          <w:sz w:val="28"/>
          <w:szCs w:val="28"/>
        </w:rPr>
        <w:t xml:space="preserve">, ул. Сенная. На оплату электротоваров в рамках запланированной программы энергосбережения из бюджета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поселения выделено и профинансировано 86 250 рублей, на приобретение 24 энергосберегающих светильников. </w:t>
      </w:r>
      <w:proofErr w:type="gramStart"/>
      <w:r w:rsidR="005B2BD1" w:rsidRPr="00090253">
        <w:rPr>
          <w:sz w:val="28"/>
          <w:szCs w:val="28"/>
        </w:rPr>
        <w:t>На второе полугодие</w:t>
      </w:r>
      <w:r w:rsidR="00CF7C06" w:rsidRPr="00090253">
        <w:rPr>
          <w:sz w:val="28"/>
          <w:szCs w:val="28"/>
        </w:rPr>
        <w:t xml:space="preserve"> 2016 года </w:t>
      </w:r>
      <w:r w:rsidR="005B2BD1" w:rsidRPr="00090253">
        <w:rPr>
          <w:sz w:val="28"/>
          <w:szCs w:val="28"/>
        </w:rPr>
        <w:t>запланированы</w:t>
      </w:r>
      <w:r w:rsidR="00CF7C06" w:rsidRPr="00090253">
        <w:rPr>
          <w:sz w:val="28"/>
          <w:szCs w:val="28"/>
        </w:rPr>
        <w:t xml:space="preserve"> работ</w:t>
      </w:r>
      <w:r w:rsidR="005B2BD1" w:rsidRPr="00090253">
        <w:rPr>
          <w:sz w:val="28"/>
          <w:szCs w:val="28"/>
        </w:rPr>
        <w:t>ы</w:t>
      </w:r>
      <w:r w:rsidR="00CF7C06" w:rsidRPr="00090253">
        <w:rPr>
          <w:sz w:val="28"/>
          <w:szCs w:val="28"/>
        </w:rPr>
        <w:t xml:space="preserve"> по замене линии электропередач протяженность</w:t>
      </w:r>
      <w:r w:rsidR="005B2BD1" w:rsidRPr="00090253">
        <w:rPr>
          <w:sz w:val="28"/>
          <w:szCs w:val="28"/>
        </w:rPr>
        <w:t>ю</w:t>
      </w:r>
      <w:r w:rsidR="00CF7C06" w:rsidRPr="00090253">
        <w:rPr>
          <w:sz w:val="28"/>
          <w:szCs w:val="28"/>
        </w:rPr>
        <w:t xml:space="preserve"> </w:t>
      </w:r>
      <w:r w:rsidR="005B2BD1" w:rsidRPr="00090253">
        <w:rPr>
          <w:sz w:val="28"/>
          <w:szCs w:val="28"/>
        </w:rPr>
        <w:t xml:space="preserve">2600 м и установка 54 фонарей уличного освещения (в п. Гигант - 13 светильников будут заменены на светодиодные по ул. Ленина, будут установлены 10 фонарей уличного освещения по ул. Комарова и 26 светильников: ул. Космонавтов, ул. </w:t>
      </w:r>
      <w:proofErr w:type="spellStart"/>
      <w:r w:rsidR="005B2BD1" w:rsidRPr="00090253">
        <w:rPr>
          <w:sz w:val="28"/>
          <w:szCs w:val="28"/>
        </w:rPr>
        <w:t>Ангельева</w:t>
      </w:r>
      <w:proofErr w:type="spellEnd"/>
      <w:r w:rsidR="005B2BD1" w:rsidRPr="00090253">
        <w:rPr>
          <w:sz w:val="28"/>
          <w:szCs w:val="28"/>
        </w:rPr>
        <w:t>, ул. Юбилейная, часть ул. Пионерская;</w:t>
      </w:r>
      <w:proofErr w:type="gramEnd"/>
      <w:r w:rsidR="005B2BD1" w:rsidRPr="00090253">
        <w:rPr>
          <w:sz w:val="28"/>
          <w:szCs w:val="28"/>
        </w:rPr>
        <w:t xml:space="preserve">    в п. Сеятель Северный по ул. Победы (в районе торговой площади - 5 фонарей)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</w:p>
    <w:p w:rsidR="00125C1E" w:rsidRPr="00090253" w:rsidRDefault="00125C1E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ВОДОСНАБЖЕНИЕ</w:t>
      </w:r>
    </w:p>
    <w:p w:rsidR="00125C1E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Огромная работа была проведена в области  строительства канализационных  сетей в п. Гигант по ул. ул</w:t>
      </w:r>
      <w:proofErr w:type="gramStart"/>
      <w:r w:rsidRPr="00090253">
        <w:rPr>
          <w:sz w:val="28"/>
          <w:szCs w:val="28"/>
        </w:rPr>
        <w:t>.Ш</w:t>
      </w:r>
      <w:proofErr w:type="gramEnd"/>
      <w:r w:rsidRPr="00090253">
        <w:rPr>
          <w:sz w:val="28"/>
          <w:szCs w:val="28"/>
        </w:rPr>
        <w:t xml:space="preserve">олохова и ул. Пионерская, на протяжении от ул. Комсомольская до ул. Самойлова общей стоимостью 213 000 рублей. </w:t>
      </w:r>
      <w:proofErr w:type="gramStart"/>
      <w:r w:rsidRPr="00090253">
        <w:rPr>
          <w:sz w:val="28"/>
          <w:szCs w:val="28"/>
        </w:rPr>
        <w:t xml:space="preserve">Наиболее  остро стоит вопрос в строительстве очистных сооружений в п. Гигант и капитальном ремонте канализационной сети, в 2014 году  окончены работы по разработке проектно-сметной документации по объекту «Строительство очистных сооружений канализации п. Гигант»,  получено положительное заключение экспертизы, стоимость работ в котором обозначена </w:t>
      </w:r>
      <w:r w:rsidRPr="00090253">
        <w:rPr>
          <w:sz w:val="28"/>
          <w:szCs w:val="28"/>
          <w:highlight w:val="yellow"/>
        </w:rPr>
        <w:t>187</w:t>
      </w:r>
      <w:r w:rsidRPr="00090253">
        <w:rPr>
          <w:sz w:val="28"/>
          <w:szCs w:val="28"/>
        </w:rPr>
        <w:t xml:space="preserve"> млн. рублей,  неоднократно были поданы документы в министерство ЖКХ РО для включения в долгосрочную программу. </w:t>
      </w:r>
      <w:proofErr w:type="gramEnd"/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</w:p>
    <w:p w:rsidR="00125C1E" w:rsidRPr="00090253" w:rsidRDefault="00125C1E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ОЗЕЛЕНЕНИЕ</w:t>
      </w:r>
    </w:p>
    <w:p w:rsidR="00125C1E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Сбором и вывозом ТБО на территории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занимается МП «ЖКХ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поселения» процент охвата данной услуги составляет 87 %. Сбор осуществляется </w:t>
      </w:r>
      <w:proofErr w:type="spellStart"/>
      <w:r w:rsidRPr="00090253">
        <w:rPr>
          <w:sz w:val="28"/>
          <w:szCs w:val="28"/>
        </w:rPr>
        <w:t>поведерным</w:t>
      </w:r>
      <w:proofErr w:type="spellEnd"/>
      <w:r w:rsidRPr="00090253">
        <w:rPr>
          <w:sz w:val="28"/>
          <w:szCs w:val="28"/>
        </w:rPr>
        <w:t xml:space="preserve"> и контейнерным способами, вывоз мусора осуществляется на </w:t>
      </w:r>
      <w:r w:rsidRPr="00090253">
        <w:rPr>
          <w:sz w:val="28"/>
          <w:szCs w:val="28"/>
        </w:rPr>
        <w:lastRenderedPageBreak/>
        <w:t xml:space="preserve">полигон ОАО «Чистый город», рост тарифа по сравнению с 2015 годом не наблюдается. С начала года на ликвидацию несанкционированной свалки на территории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площадью 3000 м</w:t>
      </w:r>
      <w:proofErr w:type="gramStart"/>
      <w:r w:rsidRPr="00090253">
        <w:rPr>
          <w:sz w:val="28"/>
          <w:szCs w:val="28"/>
          <w:vertAlign w:val="superscript"/>
        </w:rPr>
        <w:t>2</w:t>
      </w:r>
      <w:proofErr w:type="gramEnd"/>
      <w:r w:rsidRPr="00090253">
        <w:rPr>
          <w:sz w:val="28"/>
          <w:szCs w:val="28"/>
        </w:rPr>
        <w:t xml:space="preserve"> выделено и профинансировано 650826. рублей.</w:t>
      </w:r>
    </w:p>
    <w:p w:rsidR="00125C1E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В весенний период на территории всех населенных пунктов проведено более 20 субботников по наведению санитарного порядка. В  первую очередь приведены в порядок памятники погибшим воинам, установлено 6 новых клумб на центральной улице п. Гигант произведена высадка саженцев в количестве 200 штук петуньи, 100 кустов львиного зева, 50 кустов </w:t>
      </w:r>
      <w:proofErr w:type="spellStart"/>
      <w:r w:rsidRPr="00090253">
        <w:rPr>
          <w:sz w:val="28"/>
          <w:szCs w:val="28"/>
        </w:rPr>
        <w:t>сальвии</w:t>
      </w:r>
      <w:proofErr w:type="spellEnd"/>
      <w:r w:rsidRPr="00090253">
        <w:rPr>
          <w:sz w:val="28"/>
          <w:szCs w:val="28"/>
        </w:rPr>
        <w:t xml:space="preserve">.  Высажено 5 </w:t>
      </w:r>
      <w:proofErr w:type="gramStart"/>
      <w:r w:rsidRPr="00090253">
        <w:rPr>
          <w:sz w:val="28"/>
          <w:szCs w:val="28"/>
        </w:rPr>
        <w:t>конусных</w:t>
      </w:r>
      <w:proofErr w:type="gramEnd"/>
      <w:r w:rsidRPr="00090253">
        <w:rPr>
          <w:sz w:val="28"/>
          <w:szCs w:val="28"/>
        </w:rPr>
        <w:t xml:space="preserve"> можжевельника и 3 почвопокровных можжевельника. Участие в субботниках принимали сотрудники администрации, </w:t>
      </w:r>
      <w:r w:rsidRPr="00090253">
        <w:rPr>
          <w:b/>
          <w:sz w:val="28"/>
          <w:szCs w:val="28"/>
        </w:rPr>
        <w:t>работники социального обслуживания</w:t>
      </w:r>
      <w:r w:rsidRPr="00090253">
        <w:rPr>
          <w:sz w:val="28"/>
          <w:szCs w:val="28"/>
        </w:rPr>
        <w:t xml:space="preserve"> граждан пожилого возраста МП «ЖКХ», детских дошкольных и школьных учреждений.  </w:t>
      </w:r>
      <w:proofErr w:type="gramStart"/>
      <w:r w:rsidRPr="00090253">
        <w:rPr>
          <w:sz w:val="28"/>
          <w:szCs w:val="28"/>
        </w:rPr>
        <w:t xml:space="preserve">На благоустройство поселения из бюджета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выделено 761316 рублей, что включает в себя уход за цветниками и газонами, побелку деревьев, клумб в п. Гигант, уборку различных предметов и мусора Проведена  обрезка  высокорастущих деревьев в парке Горького, парк Ленина и парке погибшим воинам ВОВ, а также по   ул. Учебная и ул. Ленина на сумму 150,0 тыс. рублей в количестве</w:t>
      </w:r>
      <w:proofErr w:type="gramEnd"/>
      <w:r w:rsidRPr="00090253">
        <w:rPr>
          <w:sz w:val="28"/>
          <w:szCs w:val="28"/>
        </w:rPr>
        <w:t xml:space="preserve"> 50 деревьев. Покос сорной растительности произведен силами сотрудников МП «ЖКХ» скошенная площадь составила 200,0 тыс.м</w:t>
      </w:r>
      <w:proofErr w:type="gramStart"/>
      <w:r w:rsidRPr="00090253">
        <w:rPr>
          <w:sz w:val="28"/>
          <w:szCs w:val="28"/>
        </w:rPr>
        <w:t>2</w:t>
      </w:r>
      <w:proofErr w:type="gramEnd"/>
      <w:r w:rsidRPr="00090253">
        <w:rPr>
          <w:sz w:val="28"/>
          <w:szCs w:val="28"/>
        </w:rPr>
        <w:t xml:space="preserve">. 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</w:p>
    <w:p w:rsidR="00090253" w:rsidRPr="00090253" w:rsidRDefault="00090253" w:rsidP="004B5CA5">
      <w:pPr>
        <w:ind w:firstLine="567"/>
        <w:jc w:val="center"/>
        <w:rPr>
          <w:b/>
          <w:sz w:val="28"/>
          <w:szCs w:val="28"/>
        </w:rPr>
      </w:pPr>
    </w:p>
    <w:p w:rsidR="00090253" w:rsidRPr="00090253" w:rsidRDefault="00090253" w:rsidP="004B5CA5">
      <w:pPr>
        <w:ind w:firstLine="567"/>
        <w:jc w:val="center"/>
        <w:rPr>
          <w:b/>
          <w:sz w:val="28"/>
          <w:szCs w:val="28"/>
        </w:rPr>
      </w:pPr>
    </w:p>
    <w:p w:rsidR="00090253" w:rsidRPr="00090253" w:rsidRDefault="00090253" w:rsidP="004B5CA5">
      <w:pPr>
        <w:ind w:firstLine="567"/>
        <w:jc w:val="center"/>
        <w:rPr>
          <w:b/>
          <w:sz w:val="28"/>
          <w:szCs w:val="28"/>
        </w:rPr>
      </w:pPr>
    </w:p>
    <w:p w:rsidR="00090253" w:rsidRPr="00090253" w:rsidRDefault="00090253" w:rsidP="004B5CA5">
      <w:pPr>
        <w:ind w:firstLine="567"/>
        <w:jc w:val="center"/>
        <w:rPr>
          <w:b/>
          <w:sz w:val="28"/>
          <w:szCs w:val="28"/>
        </w:rPr>
      </w:pPr>
    </w:p>
    <w:p w:rsidR="00090253" w:rsidRPr="00090253" w:rsidRDefault="00090253" w:rsidP="004B5CA5">
      <w:pPr>
        <w:ind w:firstLine="567"/>
        <w:jc w:val="center"/>
        <w:rPr>
          <w:b/>
          <w:sz w:val="28"/>
          <w:szCs w:val="28"/>
        </w:rPr>
      </w:pPr>
    </w:p>
    <w:p w:rsidR="00090253" w:rsidRPr="00090253" w:rsidRDefault="00090253" w:rsidP="004B5CA5">
      <w:pPr>
        <w:ind w:firstLine="567"/>
        <w:jc w:val="center"/>
        <w:rPr>
          <w:b/>
          <w:sz w:val="28"/>
          <w:szCs w:val="28"/>
        </w:rPr>
      </w:pPr>
    </w:p>
    <w:p w:rsidR="00125C1E" w:rsidRPr="00090253" w:rsidRDefault="00125C1E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КАПИТАЛЬНЫЙ РЕМОНТ МКД</w:t>
      </w:r>
    </w:p>
    <w:p w:rsidR="00125C1E" w:rsidRPr="00090253" w:rsidRDefault="00125C1E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>В рамках региональной программы капитального ремонта были выполнены работы по капитальному ремонту на домах:</w:t>
      </w:r>
    </w:p>
    <w:p w:rsidR="00125C1E" w:rsidRPr="00090253" w:rsidRDefault="00125C1E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>1.Учебная, 4 (крыша) выполнение 100%;</w:t>
      </w:r>
    </w:p>
    <w:p w:rsidR="00125C1E" w:rsidRPr="00090253" w:rsidRDefault="00125C1E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>2.Учебная, 6 (крыша) ведутся работы;</w:t>
      </w:r>
    </w:p>
    <w:p w:rsidR="00125C1E" w:rsidRPr="00090253" w:rsidRDefault="00125C1E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>3.</w:t>
      </w:r>
      <w:proofErr w:type="gramStart"/>
      <w:r w:rsidRPr="00090253">
        <w:rPr>
          <w:sz w:val="28"/>
          <w:szCs w:val="28"/>
        </w:rPr>
        <w:t>Учебная</w:t>
      </w:r>
      <w:proofErr w:type="gramEnd"/>
      <w:r w:rsidRPr="00090253">
        <w:rPr>
          <w:sz w:val="28"/>
          <w:szCs w:val="28"/>
        </w:rPr>
        <w:t>, 2-б (электроснабжение) выполнение 100%;</w:t>
      </w:r>
    </w:p>
    <w:p w:rsidR="00125C1E" w:rsidRPr="00090253" w:rsidRDefault="00125C1E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>4.</w:t>
      </w:r>
      <w:proofErr w:type="gramStart"/>
      <w:r w:rsidRPr="00090253">
        <w:rPr>
          <w:sz w:val="28"/>
          <w:szCs w:val="28"/>
        </w:rPr>
        <w:t>Учебная</w:t>
      </w:r>
      <w:proofErr w:type="gramEnd"/>
      <w:r w:rsidRPr="00090253">
        <w:rPr>
          <w:sz w:val="28"/>
          <w:szCs w:val="28"/>
        </w:rPr>
        <w:t>, 36 (электроснабжение) выполнение 100%;</w:t>
      </w:r>
    </w:p>
    <w:p w:rsidR="00125C1E" w:rsidRPr="00090253" w:rsidRDefault="00125C1E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>5. Ленина, 38 (фасад)</w:t>
      </w:r>
    </w:p>
    <w:p w:rsidR="00125C1E" w:rsidRPr="00090253" w:rsidRDefault="00125C1E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>6. Крупской, 4 (внутридомовые системы отопления, водоснабжения, канализации, электроснабжения) к работам на доме приступили;</w:t>
      </w:r>
    </w:p>
    <w:p w:rsidR="00125C1E" w:rsidRPr="00090253" w:rsidRDefault="00125C1E" w:rsidP="004B5CA5">
      <w:pPr>
        <w:ind w:firstLine="567"/>
        <w:jc w:val="center"/>
        <w:rPr>
          <w:b/>
          <w:sz w:val="28"/>
          <w:szCs w:val="28"/>
        </w:rPr>
      </w:pPr>
    </w:p>
    <w:p w:rsidR="00125C1E" w:rsidRPr="00090253" w:rsidRDefault="00125C1E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ДЕТСКИЕ ПЛОЩАДКИ</w:t>
      </w:r>
    </w:p>
    <w:p w:rsidR="00125C1E" w:rsidRPr="00090253" w:rsidRDefault="00125C1E" w:rsidP="004B5CA5">
      <w:pPr>
        <w:ind w:firstLine="567"/>
        <w:jc w:val="both"/>
        <w:rPr>
          <w:sz w:val="28"/>
          <w:szCs w:val="28"/>
        </w:rPr>
      </w:pPr>
      <w:r w:rsidRPr="00090253">
        <w:rPr>
          <w:b/>
          <w:sz w:val="28"/>
          <w:szCs w:val="28"/>
        </w:rPr>
        <w:tab/>
        <w:t xml:space="preserve"> </w:t>
      </w:r>
      <w:r w:rsidRPr="00090253">
        <w:rPr>
          <w:sz w:val="28"/>
          <w:szCs w:val="28"/>
        </w:rPr>
        <w:t xml:space="preserve">Наиболее популярен вопрос установки детских площадок, в период с  января 2016 года приобретено и установлено 2 детских площадки в п. Гигант по ул. Свободы 6, п. </w:t>
      </w:r>
      <w:proofErr w:type="spellStart"/>
      <w:r w:rsidR="00CF7C06" w:rsidRPr="00090253">
        <w:rPr>
          <w:sz w:val="28"/>
          <w:szCs w:val="28"/>
        </w:rPr>
        <w:t>Ясенево</w:t>
      </w:r>
      <w:proofErr w:type="spellEnd"/>
      <w:r w:rsidR="00CF7C06" w:rsidRPr="00090253">
        <w:rPr>
          <w:sz w:val="28"/>
          <w:szCs w:val="28"/>
        </w:rPr>
        <w:t xml:space="preserve">. </w:t>
      </w:r>
      <w:proofErr w:type="gramStart"/>
      <w:r w:rsidR="00CF7C06" w:rsidRPr="00090253">
        <w:rPr>
          <w:sz w:val="28"/>
          <w:szCs w:val="28"/>
        </w:rPr>
        <w:t xml:space="preserve">До конца года запланирована установка 6 детских площадок в п. Клены, п. Роща, п. </w:t>
      </w:r>
      <w:proofErr w:type="spellStart"/>
      <w:r w:rsidR="00CF7C06" w:rsidRPr="00090253">
        <w:rPr>
          <w:sz w:val="28"/>
          <w:szCs w:val="28"/>
        </w:rPr>
        <w:t>Агаренский</w:t>
      </w:r>
      <w:proofErr w:type="spellEnd"/>
      <w:r w:rsidR="00CF7C06" w:rsidRPr="00090253">
        <w:rPr>
          <w:sz w:val="28"/>
          <w:szCs w:val="28"/>
        </w:rPr>
        <w:t>, в п. Гигант по ул. Южная, ул. Пионерская, 99, ул. Куйбышева, 21</w:t>
      </w:r>
      <w:r w:rsidRPr="00090253">
        <w:rPr>
          <w:sz w:val="28"/>
          <w:szCs w:val="28"/>
        </w:rPr>
        <w:t xml:space="preserve">. </w:t>
      </w:r>
      <w:proofErr w:type="gramEnd"/>
    </w:p>
    <w:p w:rsidR="00CF7C06" w:rsidRPr="00090253" w:rsidRDefault="00CF7C06" w:rsidP="004B5CA5">
      <w:pPr>
        <w:ind w:firstLine="567"/>
        <w:jc w:val="both"/>
        <w:rPr>
          <w:sz w:val="28"/>
          <w:szCs w:val="28"/>
        </w:rPr>
      </w:pPr>
    </w:p>
    <w:p w:rsidR="00125C1E" w:rsidRPr="00090253" w:rsidRDefault="007A1EC0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lastRenderedPageBreak/>
        <w:t>ПОЖАРЫ</w:t>
      </w:r>
    </w:p>
    <w:p w:rsidR="007A1EC0" w:rsidRPr="00090253" w:rsidRDefault="007A1EC0" w:rsidP="004B5CA5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253">
        <w:rPr>
          <w:rFonts w:ascii="Times New Roman" w:hAnsi="Times New Roman" w:cs="Times New Roman"/>
          <w:sz w:val="28"/>
          <w:szCs w:val="28"/>
        </w:rPr>
        <w:t xml:space="preserve">С целью предотвращения пожаров на территории </w:t>
      </w:r>
      <w:proofErr w:type="spellStart"/>
      <w:r w:rsidRPr="0009025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90253">
        <w:rPr>
          <w:rFonts w:ascii="Times New Roman" w:hAnsi="Times New Roman" w:cs="Times New Roman"/>
          <w:sz w:val="28"/>
          <w:szCs w:val="28"/>
        </w:rPr>
        <w:t xml:space="preserve"> сельского поселения, в текущем году администрацией </w:t>
      </w:r>
      <w:proofErr w:type="spellStart"/>
      <w:r w:rsidRPr="00090253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Pr="00090253">
        <w:rPr>
          <w:rFonts w:ascii="Times New Roman" w:hAnsi="Times New Roman" w:cs="Times New Roman"/>
          <w:sz w:val="28"/>
          <w:szCs w:val="28"/>
        </w:rPr>
        <w:t xml:space="preserve"> сельского поселения предпринят ряд мероприятий: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- Проведены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 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Проведено более 22 сходов граждан с участие сотрудников пожарной охраны, на которых всем гражданам разъясняются правила пожарной безопасности, предостережения о последствиях сжигания сухой растительности.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- Были распространены брошюры и листовки среди местных жителей с предупреждениями по противопожарной безопасности, 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- размещена информация на информационных стендах в населенных пунктах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и на официальном сайте администрации.</w:t>
      </w:r>
    </w:p>
    <w:p w:rsidR="007A1EC0" w:rsidRPr="00090253" w:rsidRDefault="007A1EC0" w:rsidP="004B5CA5">
      <w:pPr>
        <w:widowControl w:val="0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090253">
        <w:rPr>
          <w:iCs/>
          <w:color w:val="000000"/>
          <w:sz w:val="28"/>
          <w:szCs w:val="28"/>
        </w:rPr>
        <w:tab/>
      </w:r>
      <w:r w:rsidRPr="00090253">
        <w:rPr>
          <w:iCs/>
          <w:color w:val="000000"/>
          <w:sz w:val="28"/>
          <w:szCs w:val="28"/>
        </w:rPr>
        <w:tab/>
        <w:t xml:space="preserve">Все </w:t>
      </w:r>
      <w:proofErr w:type="gramStart"/>
      <w:r w:rsidRPr="00090253">
        <w:rPr>
          <w:iCs/>
          <w:color w:val="000000"/>
          <w:sz w:val="28"/>
          <w:szCs w:val="28"/>
        </w:rPr>
        <w:t>предпринятые меры</w:t>
      </w:r>
      <w:proofErr w:type="gramEnd"/>
      <w:r w:rsidRPr="00090253">
        <w:rPr>
          <w:iCs/>
          <w:color w:val="000000"/>
          <w:sz w:val="28"/>
          <w:szCs w:val="28"/>
        </w:rPr>
        <w:t xml:space="preserve"> способствовали предупреждению многочисленных пожаров.  В 2016 году с 1 апреля по 25 июня  на территории </w:t>
      </w:r>
      <w:proofErr w:type="spellStart"/>
      <w:r w:rsidRPr="00090253">
        <w:rPr>
          <w:iCs/>
          <w:color w:val="000000"/>
          <w:sz w:val="28"/>
          <w:szCs w:val="28"/>
        </w:rPr>
        <w:t>Гигантовского</w:t>
      </w:r>
      <w:proofErr w:type="spellEnd"/>
      <w:r w:rsidRPr="00090253">
        <w:rPr>
          <w:iCs/>
          <w:color w:val="000000"/>
          <w:sz w:val="28"/>
          <w:szCs w:val="28"/>
        </w:rPr>
        <w:t xml:space="preserve"> сельского поселения произошли 15 пожаров, в том числе в частном секторе – 5 пожаров, возгорание сухой растительности – 0 случай, возгорание мусора – 10 случая.  За аналогичный период 2015 года количество пожаров было зарегистрировано значительно больше – 30 случаев, в том числе в частном секторе – 5 пожаров, возгорание сухой растительности – 10 случай, возгорание мусора – 23 случаев. </w:t>
      </w:r>
    </w:p>
    <w:p w:rsidR="007A1EC0" w:rsidRPr="00090253" w:rsidRDefault="007A1EC0" w:rsidP="004B5CA5">
      <w:pPr>
        <w:widowControl w:val="0"/>
        <w:tabs>
          <w:tab w:val="left" w:pos="90"/>
        </w:tabs>
        <w:autoSpaceDE w:val="0"/>
        <w:autoSpaceDN w:val="0"/>
        <w:adjustRightInd w:val="0"/>
        <w:ind w:firstLine="567"/>
        <w:jc w:val="both"/>
        <w:rPr>
          <w:iCs/>
          <w:color w:val="000000"/>
          <w:sz w:val="28"/>
          <w:szCs w:val="28"/>
        </w:rPr>
      </w:pPr>
      <w:r w:rsidRPr="00090253">
        <w:rPr>
          <w:iCs/>
          <w:color w:val="000000"/>
          <w:sz w:val="28"/>
          <w:szCs w:val="28"/>
        </w:rPr>
        <w:t>Количество членов добровольной пожарной дружины по состоянию на 01.07.2016 года составило 58 человек, из них при администрации для оперативного реагирования – 5 человек. Оснащены водовозкой с помпой на 4 тонны воды и пожарным инвентарем, все члены ДНД застрахованы.</w:t>
      </w:r>
    </w:p>
    <w:p w:rsidR="007A1EC0" w:rsidRPr="00090253" w:rsidRDefault="007A1EC0" w:rsidP="004B5CA5">
      <w:pPr>
        <w:ind w:firstLine="567"/>
        <w:rPr>
          <w:sz w:val="28"/>
          <w:szCs w:val="28"/>
        </w:rPr>
      </w:pPr>
      <w:r w:rsidRPr="00090253">
        <w:rPr>
          <w:sz w:val="28"/>
          <w:szCs w:val="28"/>
        </w:rPr>
        <w:t xml:space="preserve">   Во всех населенных пунктах выбраны пожарные старшины для ведения </w:t>
      </w:r>
      <w:proofErr w:type="spellStart"/>
      <w:r w:rsidRPr="00090253">
        <w:rPr>
          <w:sz w:val="28"/>
          <w:szCs w:val="28"/>
        </w:rPr>
        <w:t>маниторинга</w:t>
      </w:r>
      <w:proofErr w:type="spellEnd"/>
      <w:r w:rsidRPr="00090253">
        <w:rPr>
          <w:sz w:val="28"/>
          <w:szCs w:val="28"/>
        </w:rPr>
        <w:t xml:space="preserve"> и экстренного вызова пожарных и работников Администрации в случае возникновения пожара. На территории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в каждом населенном пункте (16) установлены и находятся в исправном состоянии 28 пожарных гидрантов, 3 пожарных резервуара емкостью каждый по 100 тон воды и так же оборудованы  2 </w:t>
      </w:r>
      <w:proofErr w:type="spellStart"/>
      <w:r w:rsidRPr="00090253">
        <w:rPr>
          <w:sz w:val="28"/>
          <w:szCs w:val="28"/>
        </w:rPr>
        <w:t>водонопорные</w:t>
      </w:r>
      <w:proofErr w:type="spellEnd"/>
      <w:r w:rsidRPr="00090253">
        <w:rPr>
          <w:sz w:val="28"/>
          <w:szCs w:val="28"/>
        </w:rPr>
        <w:t xml:space="preserve"> башни </w:t>
      </w:r>
      <w:proofErr w:type="spellStart"/>
      <w:r w:rsidRPr="00090253">
        <w:rPr>
          <w:sz w:val="28"/>
          <w:szCs w:val="28"/>
        </w:rPr>
        <w:t>полугайками</w:t>
      </w:r>
      <w:proofErr w:type="spellEnd"/>
      <w:r w:rsidRPr="00090253">
        <w:rPr>
          <w:sz w:val="28"/>
          <w:szCs w:val="28"/>
        </w:rPr>
        <w:t xml:space="preserve"> для забора воды пожарными машинами. В поселке Загорье и п. Гигант оборудованы  подъезды к прудам для забора воды.</w:t>
      </w:r>
    </w:p>
    <w:p w:rsidR="007A1EC0" w:rsidRPr="00090253" w:rsidRDefault="007A1EC0" w:rsidP="004B5CA5">
      <w:pPr>
        <w:ind w:firstLine="567"/>
        <w:rPr>
          <w:sz w:val="28"/>
          <w:szCs w:val="28"/>
        </w:rPr>
      </w:pPr>
    </w:p>
    <w:p w:rsidR="007A1EC0" w:rsidRPr="00090253" w:rsidRDefault="007A1EC0" w:rsidP="004B5CA5">
      <w:pPr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ОБРАЩЕНИЯ ГРАЖДАН</w:t>
      </w:r>
    </w:p>
    <w:p w:rsidR="007A1EC0" w:rsidRPr="00090253" w:rsidRDefault="007A1EC0" w:rsidP="004B5CA5">
      <w:pPr>
        <w:ind w:firstLine="567"/>
        <w:rPr>
          <w:b/>
          <w:sz w:val="28"/>
          <w:szCs w:val="28"/>
        </w:rPr>
      </w:pPr>
    </w:p>
    <w:p w:rsidR="007A1EC0" w:rsidRPr="00090253" w:rsidRDefault="007A1EC0" w:rsidP="004B5CA5">
      <w:pPr>
        <w:ind w:firstLine="567"/>
        <w:jc w:val="both"/>
        <w:rPr>
          <w:bCs/>
          <w:color w:val="000000"/>
          <w:kern w:val="36"/>
          <w:sz w:val="28"/>
          <w:szCs w:val="28"/>
        </w:rPr>
      </w:pPr>
      <w:r w:rsidRPr="00090253">
        <w:rPr>
          <w:sz w:val="28"/>
          <w:szCs w:val="28"/>
        </w:rPr>
        <w:t xml:space="preserve">В 1 полугодии 2016 года в администрации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сложилась определенная система работы с письмами, жалобами и заявлениями граждан. 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proofErr w:type="gramStart"/>
      <w:r w:rsidRPr="00090253">
        <w:rPr>
          <w:sz w:val="28"/>
          <w:szCs w:val="28"/>
        </w:rPr>
        <w:t xml:space="preserve">В 1 полугодии 2016 года  в администрацию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 поступило </w:t>
      </w:r>
      <w:r w:rsidRPr="00090253">
        <w:rPr>
          <w:rStyle w:val="a8"/>
          <w:sz w:val="28"/>
          <w:szCs w:val="28"/>
        </w:rPr>
        <w:t>148</w:t>
      </w:r>
      <w:r w:rsidRPr="00090253">
        <w:rPr>
          <w:sz w:val="28"/>
          <w:szCs w:val="28"/>
        </w:rPr>
        <w:t xml:space="preserve"> обращений граждан по вопросам </w:t>
      </w:r>
      <w:r w:rsidRPr="00090253">
        <w:rPr>
          <w:sz w:val="28"/>
          <w:szCs w:val="28"/>
        </w:rPr>
        <w:lastRenderedPageBreak/>
        <w:t xml:space="preserve">жизнеобеспечения, это на 9,6%  больше, чем за аналогичный период 2015 года (135 обращения), увеличилось количество письменных обращений на 34,3% (или на 36 обращений)  и незначительно увеличилось на 20% число граждан на личном приеме Главой поселения (или на 6 обращений). </w:t>
      </w:r>
      <w:proofErr w:type="gramEnd"/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По всем поступившим в 2016 году обращениям Администрацией было дано 148 поручений по подготовке ответов по поставленным вопросам. За 1 полугодие 2016 года 112 обращений граждан рассмотрено с выездом на место. В основном это вопросы, которые требуют  решения на месте, требуют дополнительного обследования: жилье, социальная помощь, строительство, земельные споры, нарушение правил содержания домашних животных и др.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Основные вопросы, с которыми граждане обращались для разрешения к Главе </w:t>
      </w:r>
      <w:proofErr w:type="spellStart"/>
      <w:r w:rsidRPr="00090253">
        <w:rPr>
          <w:sz w:val="28"/>
          <w:szCs w:val="28"/>
        </w:rPr>
        <w:t>Гигантовского</w:t>
      </w:r>
      <w:proofErr w:type="spellEnd"/>
      <w:r w:rsidRPr="00090253">
        <w:rPr>
          <w:sz w:val="28"/>
          <w:szCs w:val="28"/>
        </w:rPr>
        <w:t xml:space="preserve"> сельского поселения:</w:t>
      </w:r>
    </w:p>
    <w:p w:rsidR="007A1EC0" w:rsidRPr="00090253" w:rsidRDefault="007A1EC0" w:rsidP="004B5CA5">
      <w:pPr>
        <w:ind w:firstLine="567"/>
        <w:jc w:val="both"/>
        <w:rPr>
          <w:iCs/>
          <w:sz w:val="28"/>
          <w:szCs w:val="28"/>
        </w:rPr>
      </w:pPr>
      <w:r w:rsidRPr="00090253">
        <w:rPr>
          <w:sz w:val="28"/>
          <w:szCs w:val="28"/>
        </w:rPr>
        <w:t xml:space="preserve">- </w:t>
      </w:r>
      <w:r w:rsidRPr="00090253">
        <w:rPr>
          <w:iCs/>
          <w:sz w:val="28"/>
          <w:szCs w:val="28"/>
        </w:rPr>
        <w:t>благоустройство городов и поселков (установка детских площадок, наведение чистоты на территории поселков, своевременная ликвидация несанкционированных свалок, установка автобусных остановок и т.д.);</w:t>
      </w:r>
    </w:p>
    <w:p w:rsidR="007A1EC0" w:rsidRPr="00090253" w:rsidRDefault="007A1EC0" w:rsidP="004B5CA5">
      <w:pPr>
        <w:ind w:firstLine="567"/>
        <w:jc w:val="both"/>
        <w:rPr>
          <w:iCs/>
          <w:sz w:val="28"/>
          <w:szCs w:val="28"/>
        </w:rPr>
      </w:pPr>
      <w:r w:rsidRPr="00090253">
        <w:rPr>
          <w:iCs/>
          <w:sz w:val="28"/>
          <w:szCs w:val="28"/>
        </w:rPr>
        <w:t>- материальная помощь малообеспеченным гражданам в экстренной ситуации.</w:t>
      </w:r>
    </w:p>
    <w:p w:rsidR="007A1EC0" w:rsidRPr="00090253" w:rsidRDefault="007A1EC0" w:rsidP="004B5CA5">
      <w:pPr>
        <w:ind w:firstLine="567"/>
        <w:jc w:val="both"/>
        <w:rPr>
          <w:iCs/>
          <w:sz w:val="28"/>
          <w:szCs w:val="28"/>
        </w:rPr>
      </w:pPr>
      <w:r w:rsidRPr="00090253">
        <w:rPr>
          <w:iCs/>
          <w:sz w:val="28"/>
          <w:szCs w:val="28"/>
        </w:rPr>
        <w:t xml:space="preserve">- дорожное хозяйство (потребность в строительстве и ремонте автомобильных </w:t>
      </w:r>
      <w:proofErr w:type="spellStart"/>
      <w:r w:rsidRPr="00090253">
        <w:rPr>
          <w:iCs/>
          <w:sz w:val="28"/>
          <w:szCs w:val="28"/>
        </w:rPr>
        <w:t>внутрипоселковых</w:t>
      </w:r>
      <w:proofErr w:type="spellEnd"/>
      <w:r w:rsidRPr="00090253">
        <w:rPr>
          <w:iCs/>
          <w:sz w:val="28"/>
          <w:szCs w:val="28"/>
        </w:rPr>
        <w:t xml:space="preserve"> дорог);</w:t>
      </w:r>
    </w:p>
    <w:p w:rsidR="007A1EC0" w:rsidRPr="00090253" w:rsidRDefault="007A1EC0" w:rsidP="004B5CA5">
      <w:pPr>
        <w:ind w:firstLine="567"/>
        <w:jc w:val="both"/>
        <w:rPr>
          <w:bCs/>
          <w:spacing w:val="-2"/>
          <w:sz w:val="28"/>
          <w:szCs w:val="28"/>
        </w:rPr>
      </w:pPr>
      <w:r w:rsidRPr="00090253">
        <w:rPr>
          <w:iCs/>
          <w:sz w:val="28"/>
          <w:szCs w:val="28"/>
        </w:rPr>
        <w:t xml:space="preserve">- </w:t>
      </w:r>
      <w:r w:rsidRPr="00090253">
        <w:rPr>
          <w:bCs/>
          <w:spacing w:val="-2"/>
          <w:sz w:val="28"/>
          <w:szCs w:val="28"/>
        </w:rPr>
        <w:t xml:space="preserve">эксплуатация и ремонт </w:t>
      </w:r>
      <w:proofErr w:type="spellStart"/>
      <w:r w:rsidRPr="00090253">
        <w:rPr>
          <w:bCs/>
          <w:spacing w:val="-2"/>
          <w:sz w:val="28"/>
          <w:szCs w:val="28"/>
        </w:rPr>
        <w:t>многоквартных</w:t>
      </w:r>
      <w:proofErr w:type="spellEnd"/>
      <w:r w:rsidRPr="00090253">
        <w:rPr>
          <w:bCs/>
          <w:spacing w:val="-2"/>
          <w:sz w:val="28"/>
          <w:szCs w:val="28"/>
        </w:rPr>
        <w:t xml:space="preserve"> жилых домов (некачественное обслуживание многоквартирных домов управляющей компанией);</w:t>
      </w:r>
    </w:p>
    <w:p w:rsidR="007A1EC0" w:rsidRPr="00090253" w:rsidRDefault="007A1EC0" w:rsidP="004B5CA5">
      <w:pPr>
        <w:ind w:firstLine="567"/>
        <w:jc w:val="both"/>
        <w:rPr>
          <w:sz w:val="28"/>
          <w:szCs w:val="28"/>
        </w:rPr>
      </w:pPr>
      <w:r w:rsidRPr="00090253">
        <w:rPr>
          <w:bCs/>
          <w:spacing w:val="-2"/>
          <w:sz w:val="28"/>
          <w:szCs w:val="28"/>
        </w:rPr>
        <w:t>-</w:t>
      </w:r>
      <w:r w:rsidRPr="00090253">
        <w:rPr>
          <w:sz w:val="28"/>
          <w:szCs w:val="28"/>
        </w:rPr>
        <w:t>предоставление коммунальных услуг ненадлежащего качества (перебои в водоснабжении, потребность в ремонте канализации);</w:t>
      </w:r>
    </w:p>
    <w:p w:rsidR="007A1EC0" w:rsidRPr="00090253" w:rsidRDefault="007A1EC0" w:rsidP="004B5CA5">
      <w:pPr>
        <w:ind w:firstLine="567"/>
        <w:jc w:val="both"/>
        <w:rPr>
          <w:iCs/>
          <w:sz w:val="28"/>
          <w:szCs w:val="28"/>
        </w:rPr>
      </w:pPr>
      <w:r w:rsidRPr="00090253">
        <w:rPr>
          <w:sz w:val="28"/>
          <w:szCs w:val="28"/>
        </w:rPr>
        <w:t xml:space="preserve">- </w:t>
      </w:r>
      <w:r w:rsidRPr="00090253">
        <w:rPr>
          <w:iCs/>
          <w:sz w:val="28"/>
          <w:szCs w:val="28"/>
        </w:rPr>
        <w:t>Земельные споры (не судебные) (конфликты, возникающие при установке новых заборов и при пользовании земельным участком)</w:t>
      </w:r>
    </w:p>
    <w:p w:rsidR="004F6A6C" w:rsidRPr="00090253" w:rsidRDefault="004F6A6C" w:rsidP="004B5CA5">
      <w:pPr>
        <w:pStyle w:val="a5"/>
        <w:ind w:firstLine="567"/>
        <w:jc w:val="both"/>
        <w:rPr>
          <w:sz w:val="28"/>
          <w:szCs w:val="28"/>
        </w:rPr>
      </w:pPr>
    </w:p>
    <w:p w:rsidR="00E34939" w:rsidRPr="00090253" w:rsidRDefault="00E34939" w:rsidP="004B5CA5">
      <w:pPr>
        <w:pStyle w:val="a5"/>
        <w:ind w:firstLine="567"/>
        <w:jc w:val="both"/>
        <w:rPr>
          <w:sz w:val="28"/>
          <w:szCs w:val="28"/>
        </w:rPr>
      </w:pPr>
    </w:p>
    <w:p w:rsidR="00E34939" w:rsidRPr="00090253" w:rsidRDefault="00CE4C52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090253">
        <w:rPr>
          <w:b/>
          <w:sz w:val="28"/>
          <w:szCs w:val="28"/>
        </w:rPr>
        <w:t>ПЕРВООЧЕРЕДНЫМИ ЗАДАЧАМ, которые мы должны выполнить за 2016-2020 года, являются:</w:t>
      </w:r>
    </w:p>
    <w:p w:rsidR="00E34939" w:rsidRPr="00090253" w:rsidRDefault="00CE4C52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возвращение первозданной значимости  Парка культуры и отдыха п</w:t>
      </w:r>
      <w:proofErr w:type="gramStart"/>
      <w:r w:rsidRPr="00090253">
        <w:rPr>
          <w:sz w:val="28"/>
          <w:szCs w:val="28"/>
        </w:rPr>
        <w:t>.Г</w:t>
      </w:r>
      <w:proofErr w:type="gramEnd"/>
      <w:r w:rsidRPr="00090253">
        <w:rPr>
          <w:sz w:val="28"/>
          <w:szCs w:val="28"/>
        </w:rPr>
        <w:t>игант, путем проведения капитального ремонта, согласно изготовленной проектно-сметной документации;</w:t>
      </w:r>
    </w:p>
    <w:p w:rsidR="00A13200" w:rsidRPr="00090253" w:rsidRDefault="00A13200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капитальный ремонт автодорог на основании изготовленных проектно-сметных документов на улицы Первомайская, Северная, Железнодорожная, Пионерская , спортивная п</w:t>
      </w:r>
      <w:proofErr w:type="gramStart"/>
      <w:r w:rsidRPr="00090253">
        <w:rPr>
          <w:sz w:val="28"/>
          <w:szCs w:val="28"/>
        </w:rPr>
        <w:t>.С</w:t>
      </w:r>
      <w:proofErr w:type="gramEnd"/>
      <w:r w:rsidRPr="00090253">
        <w:rPr>
          <w:sz w:val="28"/>
          <w:szCs w:val="28"/>
        </w:rPr>
        <w:t>еятель Северный;</w:t>
      </w:r>
    </w:p>
    <w:p w:rsidR="00CE4C52" w:rsidRPr="00090253" w:rsidRDefault="00CE4C52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- </w:t>
      </w:r>
      <w:r w:rsidR="004D622E" w:rsidRPr="00090253">
        <w:rPr>
          <w:sz w:val="28"/>
          <w:szCs w:val="28"/>
        </w:rPr>
        <w:t>завершение программы по оснащению всех населенных пунктов детскими площадками;</w:t>
      </w:r>
    </w:p>
    <w:p w:rsidR="004D622E" w:rsidRPr="00090253" w:rsidRDefault="004D622E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завершение реконструкций линий электропередач в поселении;</w:t>
      </w:r>
    </w:p>
    <w:p w:rsidR="004D622E" w:rsidRPr="00090253" w:rsidRDefault="004D622E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реализация улучшения качества вывоза ТБО путем установления 3 резервуаров для сбора ТБО, приобретение новой техники и 100%-ным охватом населения, вклю</w:t>
      </w:r>
      <w:r w:rsidR="00A13200" w:rsidRPr="00090253">
        <w:rPr>
          <w:sz w:val="28"/>
          <w:szCs w:val="28"/>
        </w:rPr>
        <w:t>чая отдаленные поселки</w:t>
      </w:r>
      <w:r w:rsidRPr="00090253">
        <w:rPr>
          <w:sz w:val="28"/>
          <w:szCs w:val="28"/>
        </w:rPr>
        <w:t>;</w:t>
      </w:r>
    </w:p>
    <w:p w:rsidR="004D622E" w:rsidRPr="00090253" w:rsidRDefault="004D622E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газификация всех населенных пунктов поселения;</w:t>
      </w:r>
    </w:p>
    <w:p w:rsidR="004D622E" w:rsidRPr="00090253" w:rsidRDefault="004D622E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>- оформление правоустанавливающих документов и передача в аренду жителям земель для пастбищ;</w:t>
      </w:r>
    </w:p>
    <w:p w:rsidR="004D622E" w:rsidRPr="00090253" w:rsidRDefault="004D622E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lastRenderedPageBreak/>
        <w:t xml:space="preserve">- благоустройство </w:t>
      </w:r>
      <w:r w:rsidR="00A13200" w:rsidRPr="00090253">
        <w:rPr>
          <w:sz w:val="28"/>
          <w:szCs w:val="28"/>
        </w:rPr>
        <w:t xml:space="preserve">и наведение санитарного порядка во </w:t>
      </w:r>
      <w:r w:rsidRPr="00090253">
        <w:rPr>
          <w:sz w:val="28"/>
          <w:szCs w:val="28"/>
        </w:rPr>
        <w:t>всех населенных пунктов</w:t>
      </w:r>
      <w:r w:rsidR="00A13200" w:rsidRPr="00090253">
        <w:rPr>
          <w:sz w:val="28"/>
          <w:szCs w:val="28"/>
        </w:rPr>
        <w:t>.</w:t>
      </w:r>
    </w:p>
    <w:p w:rsidR="00E34939" w:rsidRPr="00090253" w:rsidRDefault="00E34939" w:rsidP="004B5CA5">
      <w:pPr>
        <w:pStyle w:val="a5"/>
        <w:ind w:firstLine="567"/>
        <w:jc w:val="both"/>
        <w:rPr>
          <w:sz w:val="28"/>
          <w:szCs w:val="28"/>
        </w:rPr>
      </w:pPr>
    </w:p>
    <w:p w:rsidR="004D25CF" w:rsidRPr="00090253" w:rsidRDefault="005B79D4" w:rsidP="004B5CA5">
      <w:pPr>
        <w:pStyle w:val="a5"/>
        <w:ind w:firstLine="567"/>
        <w:jc w:val="both"/>
        <w:rPr>
          <w:sz w:val="28"/>
          <w:szCs w:val="28"/>
        </w:rPr>
      </w:pPr>
      <w:r w:rsidRPr="00090253">
        <w:rPr>
          <w:sz w:val="28"/>
          <w:szCs w:val="28"/>
        </w:rPr>
        <w:t xml:space="preserve">Мы не ставим перед собой неисполнимых задач. </w:t>
      </w:r>
      <w:r w:rsidR="00E34939" w:rsidRPr="00090253">
        <w:rPr>
          <w:sz w:val="28"/>
          <w:szCs w:val="28"/>
        </w:rPr>
        <w:t>Мы должны совместными усилиями обеспечить комфортность проживания людей в Гигантовском сельском поселении</w:t>
      </w:r>
      <w:r w:rsidR="00A13200" w:rsidRPr="00090253">
        <w:rPr>
          <w:sz w:val="28"/>
          <w:szCs w:val="28"/>
        </w:rPr>
        <w:t xml:space="preserve">. </w:t>
      </w:r>
    </w:p>
    <w:sectPr w:rsidR="004D25CF" w:rsidRPr="00090253" w:rsidSect="00DC59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8E"/>
    <w:rsid w:val="00090253"/>
    <w:rsid w:val="00125C1E"/>
    <w:rsid w:val="00200557"/>
    <w:rsid w:val="00396DE7"/>
    <w:rsid w:val="004B5CA5"/>
    <w:rsid w:val="004D25CF"/>
    <w:rsid w:val="004D622E"/>
    <w:rsid w:val="004D66F1"/>
    <w:rsid w:val="004F6A6C"/>
    <w:rsid w:val="005B2BD1"/>
    <w:rsid w:val="005B79D4"/>
    <w:rsid w:val="0066338E"/>
    <w:rsid w:val="007724E9"/>
    <w:rsid w:val="007A1EC0"/>
    <w:rsid w:val="00A13200"/>
    <w:rsid w:val="00A53F6E"/>
    <w:rsid w:val="00AE5F7E"/>
    <w:rsid w:val="00CE4C52"/>
    <w:rsid w:val="00CF7C06"/>
    <w:rsid w:val="00D160F8"/>
    <w:rsid w:val="00DC59C3"/>
    <w:rsid w:val="00E34939"/>
    <w:rsid w:val="00EF375E"/>
    <w:rsid w:val="00F6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basedOn w:val="a0"/>
    <w:qFormat/>
    <w:rsid w:val="007A1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E349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F468-2173-4563-8E0E-2F20B131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9</cp:revision>
  <cp:lastPrinted>2016-07-15T05:43:00Z</cp:lastPrinted>
  <dcterms:created xsi:type="dcterms:W3CDTF">2016-06-24T06:10:00Z</dcterms:created>
  <dcterms:modified xsi:type="dcterms:W3CDTF">2016-07-15T05:46:00Z</dcterms:modified>
</cp:coreProperties>
</file>