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D0077" w:rsidRDefault="0041018E" w:rsidP="000C31A9">
      <w:pPr>
        <w:jc w:val="right"/>
        <w:rPr>
          <w:rFonts w:cs="Times New Roman"/>
        </w:rPr>
      </w:pP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  <w:sz w:val="20"/>
          <w:szCs w:val="20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</w:rPr>
        <w:tab/>
      </w:r>
      <w:r w:rsidRPr="00BB2AAC">
        <w:rPr>
          <w:rFonts w:cs="Times New Roman"/>
          <w:sz w:val="20"/>
          <w:szCs w:val="20"/>
        </w:rPr>
        <w:t xml:space="preserve">         </w:t>
      </w:r>
      <w:r w:rsidR="00665922">
        <w:rPr>
          <w:rFonts w:cs="Times New Roman"/>
          <w:sz w:val="20"/>
          <w:szCs w:val="20"/>
        </w:rPr>
        <w:tab/>
      </w:r>
      <w:r w:rsidR="00665922">
        <w:rPr>
          <w:rFonts w:cs="Times New Roman"/>
          <w:sz w:val="20"/>
          <w:szCs w:val="20"/>
        </w:rPr>
        <w:tab/>
      </w:r>
      <w:r w:rsidR="00665922">
        <w:rPr>
          <w:rFonts w:cs="Times New Roman"/>
          <w:sz w:val="20"/>
          <w:szCs w:val="20"/>
        </w:rPr>
        <w:tab/>
      </w:r>
      <w:r w:rsidR="00105542" w:rsidRPr="00665922">
        <w:rPr>
          <w:rFonts w:cs="Times New Roman"/>
        </w:rPr>
        <w:t xml:space="preserve">Приложение                      </w:t>
      </w:r>
      <w:r w:rsidR="00FC324C" w:rsidRPr="00665922">
        <w:rPr>
          <w:rFonts w:cs="Times New Roman"/>
        </w:rPr>
        <w:tab/>
      </w:r>
      <w:r w:rsidR="00FC324C" w:rsidRPr="00665922">
        <w:rPr>
          <w:rFonts w:cs="Times New Roman"/>
        </w:rPr>
        <w:tab/>
      </w:r>
      <w:r w:rsidR="00FC324C" w:rsidRP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  <w:t xml:space="preserve">  </w:t>
      </w:r>
      <w:r w:rsidR="00105542" w:rsidRPr="00665922">
        <w:rPr>
          <w:rFonts w:cs="Times New Roman"/>
        </w:rPr>
        <w:t xml:space="preserve">к протоколу </w:t>
      </w:r>
      <w:r w:rsidR="00FD0077">
        <w:rPr>
          <w:rFonts w:cs="Times New Roman"/>
        </w:rPr>
        <w:t xml:space="preserve"> внеочередного </w:t>
      </w:r>
      <w:r w:rsidR="00105542" w:rsidRPr="00665922">
        <w:rPr>
          <w:rFonts w:cs="Times New Roman"/>
        </w:rPr>
        <w:t xml:space="preserve">заседания </w:t>
      </w:r>
      <w:r w:rsidRPr="00665922">
        <w:rPr>
          <w:rFonts w:cs="Times New Roman"/>
        </w:rPr>
        <w:t>комиссии</w:t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</w:r>
      <w:r w:rsidR="00FD0077">
        <w:rPr>
          <w:rFonts w:cs="Times New Roman"/>
        </w:rPr>
        <w:tab/>
        <w:t xml:space="preserve">              </w:t>
      </w:r>
      <w:r w:rsidR="00105542" w:rsidRPr="00665922">
        <w:rPr>
          <w:rFonts w:cs="Times New Roman"/>
        </w:rPr>
        <w:t xml:space="preserve">по координации работы по </w:t>
      </w:r>
      <w:r w:rsidRPr="00665922">
        <w:rPr>
          <w:rFonts w:cs="Times New Roman"/>
        </w:rPr>
        <w:t>противодействию</w:t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</w:r>
      <w:r w:rsidR="00105542" w:rsidRPr="00665922">
        <w:rPr>
          <w:rFonts w:cs="Times New Roman"/>
        </w:rPr>
        <w:tab/>
        <w:t xml:space="preserve">                </w:t>
      </w:r>
      <w:r w:rsidR="00FD0077">
        <w:rPr>
          <w:rFonts w:cs="Times New Roman"/>
        </w:rPr>
        <w:t xml:space="preserve"> </w:t>
      </w:r>
      <w:r w:rsidR="00FD0077">
        <w:rPr>
          <w:rFonts w:cs="Times New Roman"/>
        </w:rPr>
        <w:tab/>
      </w:r>
      <w:r w:rsidR="00665922">
        <w:rPr>
          <w:rFonts w:cs="Times New Roman"/>
        </w:rPr>
        <w:t xml:space="preserve"> </w:t>
      </w:r>
      <w:r w:rsidR="00105542" w:rsidRPr="00665922">
        <w:rPr>
          <w:rFonts w:cs="Times New Roman"/>
        </w:rPr>
        <w:t xml:space="preserve">коррупции в </w:t>
      </w:r>
      <w:r w:rsidR="00FD0077">
        <w:rPr>
          <w:rFonts w:cs="Times New Roman"/>
        </w:rPr>
        <w:t>Администрации Гигантовского</w:t>
      </w:r>
    </w:p>
    <w:p w:rsidR="00105542" w:rsidRPr="00665922" w:rsidRDefault="00FD0077" w:rsidP="00FD0077">
      <w:pPr>
        <w:jc w:val="right"/>
        <w:rPr>
          <w:rFonts w:cs="Times New Roman"/>
        </w:rPr>
      </w:pPr>
      <w:r>
        <w:rPr>
          <w:rFonts w:cs="Times New Roman"/>
        </w:rPr>
        <w:t xml:space="preserve"> сельского поселения</w:t>
      </w:r>
    </w:p>
    <w:p w:rsidR="00F67C46" w:rsidRPr="00665922" w:rsidRDefault="0041018E" w:rsidP="00F67C46">
      <w:pPr>
        <w:rPr>
          <w:rFonts w:cs="Times New Roman"/>
        </w:rPr>
      </w:pP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</w:r>
      <w:r w:rsidRPr="00665922">
        <w:rPr>
          <w:rFonts w:cs="Times New Roman"/>
        </w:rPr>
        <w:tab/>
        <w:t xml:space="preserve">     </w:t>
      </w:r>
      <w:r w:rsidR="00665922">
        <w:rPr>
          <w:rFonts w:cs="Times New Roman"/>
        </w:rPr>
        <w:tab/>
      </w:r>
      <w:r w:rsidR="00665922">
        <w:rPr>
          <w:rFonts w:cs="Times New Roman"/>
        </w:rPr>
        <w:tab/>
        <w:t xml:space="preserve">        </w:t>
      </w:r>
      <w:r w:rsidR="00105542" w:rsidRPr="00665922">
        <w:rPr>
          <w:rFonts w:cs="Times New Roman"/>
        </w:rPr>
        <w:t xml:space="preserve">от </w:t>
      </w:r>
      <w:r w:rsidR="00375D4C">
        <w:rPr>
          <w:rFonts w:cs="Times New Roman"/>
        </w:rPr>
        <w:t xml:space="preserve">              </w:t>
      </w:r>
      <w:r w:rsidR="00105542" w:rsidRPr="00665922">
        <w:rPr>
          <w:rFonts w:cs="Times New Roman"/>
        </w:rPr>
        <w:t xml:space="preserve">№ </w:t>
      </w:r>
    </w:p>
    <w:p w:rsidR="00665922" w:rsidRDefault="00BB2AAC" w:rsidP="00BB2AAC">
      <w:pPr>
        <w:tabs>
          <w:tab w:val="center" w:pos="7710"/>
          <w:tab w:val="left" w:pos="8400"/>
        </w:tabs>
        <w:rPr>
          <w:rFonts w:cs="Times New Roman"/>
        </w:rPr>
      </w:pPr>
      <w:r w:rsidRPr="00665922">
        <w:rPr>
          <w:rFonts w:cs="Times New Roman"/>
        </w:rPr>
        <w:tab/>
      </w:r>
    </w:p>
    <w:p w:rsidR="00105542" w:rsidRPr="00665922" w:rsidRDefault="00375D4C" w:rsidP="00665922">
      <w:pPr>
        <w:tabs>
          <w:tab w:val="center" w:pos="7710"/>
          <w:tab w:val="left" w:pos="8400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ОТЧЕТ ОБ ИСПОЛНЕНИИ </w:t>
      </w:r>
      <w:r w:rsidR="00105542" w:rsidRPr="00665922">
        <w:rPr>
          <w:rFonts w:cs="Times New Roman"/>
          <w:b/>
        </w:rPr>
        <w:t>ПЛАН</w:t>
      </w:r>
      <w:r>
        <w:rPr>
          <w:rFonts w:cs="Times New Roman"/>
          <w:b/>
        </w:rPr>
        <w:t>А</w:t>
      </w:r>
      <w:r w:rsidR="00953F4F">
        <w:rPr>
          <w:rFonts w:cs="Times New Roman"/>
          <w:b/>
        </w:rPr>
        <w:t xml:space="preserve"> МЕРОПРИЯТИЙ</w:t>
      </w:r>
    </w:p>
    <w:p w:rsidR="00665922" w:rsidRPr="00375D4C" w:rsidRDefault="00105542" w:rsidP="00375D4C">
      <w:pPr>
        <w:jc w:val="center"/>
        <w:rPr>
          <w:rFonts w:cs="Times New Roman"/>
        </w:rPr>
      </w:pPr>
      <w:r w:rsidRPr="00665922">
        <w:rPr>
          <w:rFonts w:cs="Times New Roman"/>
        </w:rPr>
        <w:t xml:space="preserve">по противодействию коррупции в </w:t>
      </w:r>
      <w:r w:rsidR="000C31A9">
        <w:rPr>
          <w:rFonts w:cs="Times New Roman"/>
        </w:rPr>
        <w:t>Администрации Гигантовского сельского поселения</w:t>
      </w:r>
      <w:r w:rsidRPr="00665922">
        <w:rPr>
          <w:rFonts w:cs="Times New Roman"/>
        </w:rPr>
        <w:t xml:space="preserve"> </w:t>
      </w:r>
      <w:r w:rsidR="00375D4C">
        <w:rPr>
          <w:rFonts w:cs="Times New Roman"/>
        </w:rPr>
        <w:t>за 2021 год</w:t>
      </w:r>
    </w:p>
    <w:p w:rsidR="00665922" w:rsidRPr="00665922" w:rsidRDefault="00665922">
      <w:pPr>
        <w:jc w:val="center"/>
        <w:rPr>
          <w:rFonts w:cs="Times New Roman"/>
        </w:rPr>
      </w:pPr>
    </w:p>
    <w:tbl>
      <w:tblPr>
        <w:tblW w:w="1530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844"/>
        <w:gridCol w:w="2228"/>
        <w:gridCol w:w="2126"/>
        <w:gridCol w:w="3402"/>
      </w:tblGrid>
      <w:tr w:rsidR="00375D4C" w:rsidRPr="00665922" w:rsidTr="00375D4C">
        <w:trPr>
          <w:trHeight w:val="70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№</w:t>
            </w:r>
          </w:p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п/п</w:t>
            </w:r>
          </w:p>
        </w:tc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375D4C" w:rsidRPr="00665922" w:rsidRDefault="00375D4C" w:rsidP="00665922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Срок исполнения </w:t>
            </w:r>
          </w:p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мероприятия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Исполнитель </w:t>
            </w:r>
          </w:p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мероприятия</w:t>
            </w:r>
          </w:p>
        </w:tc>
        <w:tc>
          <w:tcPr>
            <w:tcW w:w="3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Результат исполнения</w:t>
            </w:r>
          </w:p>
        </w:tc>
      </w:tr>
      <w:tr w:rsidR="00375D4C" w:rsidRPr="00665922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3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4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665922" w:rsidRDefault="00375D4C">
            <w:pPr>
              <w:pStyle w:val="a6"/>
              <w:jc w:val="center"/>
              <w:rPr>
                <w:rFonts w:cs="Times New Roman"/>
              </w:rPr>
            </w:pP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 xml:space="preserve">1. Организационное и правовое обеспечение реализации антикоррупционных мер 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Внесение изменений в действующие планы противодействия коррупции в соответствии с Национальным планом противодействия коррупции на 2021 – 2024 годы,</w:t>
            </w: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</w:rPr>
              <w:t xml:space="preserve"> настоящим Планом</w:t>
            </w:r>
            <w:r w:rsidRPr="00375D4C">
              <w:rPr>
                <w:rFonts w:ascii="Times New Roman" w:eastAsia="Calibri" w:hAnsi="Times New Roman"/>
                <w:b w:val="0"/>
                <w:bCs w:val="0"/>
                <w:color w:val="000000"/>
                <w:spacing w:val="-2"/>
              </w:rPr>
              <w:t xml:space="preserve">, </w:t>
            </w: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</w:rPr>
              <w:t>обеспечение контроля их выполнения</w:t>
            </w: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До 26 августа 2021 г. – внесение изменений,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в течение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br/>
              <w:t>2021-2024 – обеспечение контроля их выполнения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035246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A50C6" w:rsidRPr="004A50C6" w:rsidRDefault="00375D4C" w:rsidP="004A50C6">
            <w:pPr>
              <w:tabs>
                <w:tab w:val="center" w:pos="7710"/>
                <w:tab w:val="left" w:pos="8400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На </w:t>
            </w:r>
            <w:r>
              <w:rPr>
                <w:rFonts w:cs="Times New Roman"/>
                <w:sz w:val="20"/>
                <w:szCs w:val="20"/>
              </w:rPr>
              <w:t>внеочередном</w:t>
            </w:r>
            <w:r w:rsidRPr="00375D4C">
              <w:rPr>
                <w:rFonts w:cs="Times New Roman"/>
                <w:sz w:val="20"/>
                <w:szCs w:val="20"/>
              </w:rPr>
              <w:t xml:space="preserve"> заседани</w:t>
            </w:r>
            <w:r>
              <w:rPr>
                <w:rFonts w:cs="Times New Roman"/>
                <w:sz w:val="20"/>
                <w:szCs w:val="20"/>
              </w:rPr>
              <w:t>и</w:t>
            </w:r>
            <w:r w:rsidRPr="00375D4C">
              <w:rPr>
                <w:rFonts w:cs="Times New Roman"/>
                <w:sz w:val="20"/>
                <w:szCs w:val="20"/>
              </w:rPr>
              <w:t xml:space="preserve"> комиссии по координации работы по </w:t>
            </w:r>
            <w:r>
              <w:rPr>
                <w:rFonts w:cs="Times New Roman"/>
                <w:sz w:val="20"/>
                <w:szCs w:val="20"/>
              </w:rPr>
              <w:t xml:space="preserve">противодействии </w:t>
            </w:r>
            <w:r w:rsidRPr="00375D4C">
              <w:rPr>
                <w:rFonts w:cs="Times New Roman"/>
                <w:sz w:val="20"/>
                <w:szCs w:val="20"/>
              </w:rPr>
              <w:t>коррупции в Администрации Гигантовского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75D4C">
              <w:rPr>
                <w:rFonts w:cs="Times New Roman"/>
                <w:sz w:val="20"/>
                <w:szCs w:val="20"/>
              </w:rPr>
              <w:t>сельского поселения</w:t>
            </w:r>
            <w:r>
              <w:rPr>
                <w:rFonts w:cs="Times New Roman"/>
                <w:sz w:val="20"/>
                <w:szCs w:val="20"/>
              </w:rPr>
              <w:t xml:space="preserve"> 26.08.2021 </w:t>
            </w:r>
            <w:r w:rsidR="004A50C6">
              <w:rPr>
                <w:rFonts w:cs="Times New Roman"/>
                <w:sz w:val="20"/>
                <w:szCs w:val="20"/>
              </w:rPr>
              <w:t xml:space="preserve">г. </w:t>
            </w:r>
            <w:r w:rsidR="004A50C6" w:rsidRPr="004A50C6">
              <w:rPr>
                <w:rFonts w:cs="Times New Roman"/>
                <w:sz w:val="20"/>
                <w:szCs w:val="20"/>
              </w:rPr>
              <w:t>план мероприятий</w:t>
            </w:r>
            <w:r w:rsidR="004A50C6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4A50C6" w:rsidRPr="004A50C6">
              <w:rPr>
                <w:rFonts w:cs="Times New Roman"/>
                <w:sz w:val="20"/>
                <w:szCs w:val="20"/>
              </w:rPr>
              <w:t xml:space="preserve">по противодействию коррупции в Администрации Гигантовского сельского поселения на 2021-2024 годы </w:t>
            </w:r>
            <w:r w:rsidR="004A50C6" w:rsidRPr="004A50C6">
              <w:rPr>
                <w:rFonts w:cs="Times New Roman"/>
                <w:sz w:val="20"/>
                <w:szCs w:val="20"/>
                <w:lang w:eastAsia="ru-RU"/>
              </w:rPr>
              <w:t xml:space="preserve">(в новой редакции, подготовленной в соответствии с Указом Президента Российской Федерации от 16.08.2021 № 478 </w:t>
            </w:r>
          </w:p>
          <w:p w:rsidR="004A50C6" w:rsidRPr="004A50C6" w:rsidRDefault="004A50C6" w:rsidP="004A50C6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0C6">
              <w:rPr>
                <w:rFonts w:cs="Times New Roman"/>
                <w:sz w:val="20"/>
                <w:szCs w:val="20"/>
                <w:lang w:eastAsia="ru-RU"/>
              </w:rPr>
              <w:t>«О Национальном плане противодействия коррупции на 2021 - 2024 годы»)</w:t>
            </w:r>
          </w:p>
          <w:p w:rsidR="00375D4C" w:rsidRPr="00375D4C" w:rsidRDefault="00375D4C" w:rsidP="00375D4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Представление в Администрацию Сальского района информации 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 для подготовки и направления в управление по противодействию коррупции при Губернаторе Ростовской области </w:t>
            </w: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lastRenderedPageBreak/>
              <w:t>обобщенной информации для доклада Губернатору Ростовской области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lastRenderedPageBreak/>
              <w:t xml:space="preserve">В порядке и сроки, определенные </w:t>
            </w:r>
          </w:p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управлением </w:t>
            </w:r>
            <w:r w:rsidRPr="00375D4C">
              <w:rPr>
                <w:spacing w:val="-4"/>
                <w:sz w:val="20"/>
                <w:szCs w:val="20"/>
              </w:rPr>
              <w:br/>
              <w:t xml:space="preserve">по противодействию </w:t>
            </w:r>
          </w:p>
          <w:p w:rsidR="00375D4C" w:rsidRPr="00375D4C" w:rsidRDefault="00375D4C" w:rsidP="00654E6A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коррупции при Губернаторе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lastRenderedPageBreak/>
              <w:t>Ростовской области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 xml:space="preserve">по профилактике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коррупционных и иных правонарушений</w:t>
            </w:r>
          </w:p>
          <w:p w:rsidR="00375D4C" w:rsidRPr="00375D4C" w:rsidRDefault="00375D4C" w:rsidP="000C31A9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4A50C6" w:rsidP="004A50C6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На основании писем  сектора по профилактике коррупционных и иных правонарушений правового управления Администрации Сальского района предоставляется в установленные сроки </w:t>
            </w:r>
            <w:r w:rsidRPr="00375D4C">
              <w:rPr>
                <w:rFonts w:eastAsia="Calibri" w:cs="Times New Roman"/>
                <w:color w:val="000000"/>
                <w:sz w:val="20"/>
                <w:szCs w:val="20"/>
              </w:rPr>
              <w:t xml:space="preserve">информации о </w:t>
            </w:r>
            <w:r w:rsidRPr="00375D4C">
              <w:rPr>
                <w:rFonts w:eastAsia="Calibri" w:cs="Times New Roman"/>
                <w:color w:val="000000"/>
                <w:sz w:val="20"/>
                <w:szCs w:val="20"/>
              </w:rPr>
              <w:lastRenderedPageBreak/>
              <w:t>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 для подготовки и направления в управление по противодействию коррупции при Губернаторе Ростовской области обобщенной информации для доклада Губернатору Ростовской области</w:t>
            </w:r>
            <w:r w:rsidR="0021324E">
              <w:rPr>
                <w:rFonts w:eastAsia="Calibri" w:cs="Times New Roman"/>
                <w:color w:val="000000"/>
                <w:sz w:val="20"/>
                <w:szCs w:val="20"/>
              </w:rPr>
              <w:t>. Нарушения не выявлены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0C31A9">
            <w:pPr>
              <w:pStyle w:val="ConsPlusTitle"/>
              <w:jc w:val="both"/>
              <w:rPr>
                <w:rFonts w:ascii="Times New Roman" w:hAnsi="Times New Roman" w:cs="Times New Roman"/>
                <w:b w:val="0"/>
              </w:rPr>
            </w:pPr>
            <w:r w:rsidRPr="00375D4C">
              <w:rPr>
                <w:rFonts w:ascii="Times New Roman" w:hAnsi="Times New Roman" w:cs="Times New Roman"/>
                <w:b w:val="0"/>
              </w:rPr>
              <w:t>Организация проведения заседаний комиссии по координации работы по противодействию коррупции в Администрации Гигантовского сельского поселения (далее – Комиссия) и обеспечение контроля исполнения принятых решений.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соответствии с планом работы комиссии по координации работы по противодействию коррупции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Администрации Гигантовского сельского поселения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E73EB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4A50C6" w:rsidP="00E73EB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соответствии с планом работы комиссии по координации работы по противодействию коррупции в Администрации Гигантовского сельского поселения на 2021 год заседания проводятся ежеквартально. В 2021 году проведено 5 заседаний комиссии, из них одно внеочередное.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E73EB0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375D4C">
              <w:rPr>
                <w:rFonts w:ascii="Times New Roman" w:hAnsi="Times New Roman" w:cs="Times New Roman"/>
                <w:b w:val="0"/>
                <w:bCs w:val="0"/>
              </w:rPr>
              <w:t>Рассмотрение на заседании комиссии по координации работы по противодействию коррупции в Администрации Гигантовского сельского поселения отчета о выполнении Плана.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Ежегодно,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до 1 февраля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E73EB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6B5" w:rsidRPr="004A50C6" w:rsidRDefault="004A50C6" w:rsidP="000256B5">
            <w:pPr>
              <w:tabs>
                <w:tab w:val="center" w:pos="7710"/>
                <w:tab w:val="left" w:pos="8400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Отчет о выполнении плана</w:t>
            </w:r>
            <w:r w:rsidR="000256B5">
              <w:rPr>
                <w:rFonts w:cs="Times New Roman"/>
                <w:sz w:val="20"/>
                <w:szCs w:val="20"/>
              </w:rPr>
              <w:t xml:space="preserve"> </w:t>
            </w:r>
            <w:r w:rsidR="000256B5" w:rsidRPr="004A50C6">
              <w:rPr>
                <w:rFonts w:cs="Times New Roman"/>
                <w:sz w:val="20"/>
                <w:szCs w:val="20"/>
              </w:rPr>
              <w:t>мероприятий</w:t>
            </w:r>
            <w:r w:rsidR="000256B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="000256B5" w:rsidRPr="004A50C6">
              <w:rPr>
                <w:rFonts w:cs="Times New Roman"/>
                <w:sz w:val="20"/>
                <w:szCs w:val="20"/>
              </w:rPr>
              <w:t xml:space="preserve">по противодействию коррупции в Администрации Гигантовского сельского поселения на 2021-2024 годы </w:t>
            </w:r>
            <w:r w:rsidR="000256B5" w:rsidRPr="004A50C6">
              <w:rPr>
                <w:rFonts w:cs="Times New Roman"/>
                <w:sz w:val="20"/>
                <w:szCs w:val="20"/>
                <w:lang w:eastAsia="ru-RU"/>
              </w:rPr>
              <w:t xml:space="preserve">(в новой редакции, подготовленной в соответствии с Указом Президента Российской Федерации от 16.08.2021 № 478 </w:t>
            </w:r>
          </w:p>
          <w:p w:rsidR="000256B5" w:rsidRPr="004A50C6" w:rsidRDefault="000256B5" w:rsidP="000256B5">
            <w:pPr>
              <w:jc w:val="both"/>
              <w:rPr>
                <w:rFonts w:cs="Times New Roman"/>
                <w:sz w:val="20"/>
                <w:szCs w:val="20"/>
              </w:rPr>
            </w:pPr>
            <w:r w:rsidRPr="004A50C6">
              <w:rPr>
                <w:rFonts w:cs="Times New Roman"/>
                <w:sz w:val="20"/>
                <w:szCs w:val="20"/>
                <w:lang w:eastAsia="ru-RU"/>
              </w:rPr>
              <w:t>«О Национальном плане противодействия коррупции на 2021 - 2024 годы»)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будет утвержден на заседании комиссии 31.01.2022 г.</w:t>
            </w:r>
          </w:p>
          <w:p w:rsidR="00375D4C" w:rsidRPr="00375D4C" w:rsidRDefault="00375D4C" w:rsidP="00E73EB0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</w:rPr>
            </w:pP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t xml:space="preserve">Внесение изменений в нормативные правовые акты Администрации Гигантовского сельского поселения при поступлении типовых рекомендаций Правительства Российской Федерации и указаний Правительства Ростовской области по вопросам, касающимся совершенствования правового регулирования деятельности комиссий по координации работы по </w:t>
            </w:r>
            <w:r w:rsidRPr="00375D4C">
              <w:rPr>
                <w:rFonts w:ascii="Times New Roman" w:eastAsia="Calibri" w:hAnsi="Times New Roman" w:cs="Times New Roman"/>
                <w:b w:val="0"/>
                <w:bCs w:val="0"/>
                <w:color w:val="000000"/>
              </w:rPr>
              <w:lastRenderedPageBreak/>
              <w:t xml:space="preserve">противодействию коррупции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2023 года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21324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Внесение изменений</w:t>
            </w:r>
            <w:r w:rsidR="0021324E">
              <w:rPr>
                <w:rFonts w:cs="Times New Roman"/>
                <w:sz w:val="20"/>
                <w:szCs w:val="20"/>
              </w:rPr>
              <w:t xml:space="preserve">  в НПА в 2021 году </w:t>
            </w:r>
            <w:r>
              <w:rPr>
                <w:rFonts w:cs="Times New Roman"/>
                <w:sz w:val="20"/>
                <w:szCs w:val="20"/>
              </w:rPr>
              <w:t xml:space="preserve"> не </w:t>
            </w:r>
            <w:r w:rsidR="0021324E">
              <w:rPr>
                <w:rFonts w:cs="Times New Roman"/>
                <w:sz w:val="20"/>
                <w:szCs w:val="20"/>
              </w:rPr>
              <w:t>вносились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957B0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1.6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375D4C">
              <w:rPr>
                <w:rFonts w:ascii="Times New Roman" w:hAnsi="Times New Roman" w:cs="Times New Roman"/>
                <w:b w:val="0"/>
                <w:bCs w:val="0"/>
              </w:rPr>
              <w:t>Размещение отчета о выполнении Плана в информационно-телекоммуникационной сети «Интернет» на официальном сайте Администрации Гигантовского сельского поселения в разделе «Противодействие коррупции».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Ежегодно,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до 1 февраля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256B5" w:rsidRPr="004A50C6" w:rsidRDefault="000256B5" w:rsidP="000256B5">
            <w:pPr>
              <w:tabs>
                <w:tab w:val="center" w:pos="7710"/>
                <w:tab w:val="left" w:pos="8400"/>
              </w:tabs>
              <w:jc w:val="both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Отчет о выполнении плана </w:t>
            </w:r>
            <w:r w:rsidRPr="004A50C6">
              <w:rPr>
                <w:rFonts w:cs="Times New Roman"/>
                <w:sz w:val="20"/>
                <w:szCs w:val="20"/>
              </w:rPr>
              <w:t>мероприятий</w:t>
            </w:r>
            <w:r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4A50C6">
              <w:rPr>
                <w:rFonts w:cs="Times New Roman"/>
                <w:sz w:val="20"/>
                <w:szCs w:val="20"/>
              </w:rPr>
              <w:t xml:space="preserve">по противодействию коррупции в Администрации Гигантовского сельского поселения на 2021-2024 годы </w:t>
            </w:r>
            <w:r w:rsidRPr="004A50C6">
              <w:rPr>
                <w:rFonts w:cs="Times New Roman"/>
                <w:sz w:val="20"/>
                <w:szCs w:val="20"/>
                <w:lang w:eastAsia="ru-RU"/>
              </w:rPr>
              <w:t xml:space="preserve">(в новой редакции, подготовленной в соответствии с Указом Президента Российской Федерации от 16.08.2021 № 478 </w:t>
            </w:r>
          </w:p>
          <w:p w:rsidR="00375D4C" w:rsidRPr="00375D4C" w:rsidRDefault="000256B5" w:rsidP="0021324E">
            <w:pPr>
              <w:spacing w:line="100" w:lineRule="atLeast"/>
              <w:jc w:val="both"/>
              <w:rPr>
                <w:rFonts w:cs="Times New Roman"/>
                <w:sz w:val="20"/>
                <w:szCs w:val="20"/>
              </w:rPr>
            </w:pPr>
            <w:r w:rsidRPr="004A50C6">
              <w:rPr>
                <w:rFonts w:cs="Times New Roman"/>
                <w:sz w:val="20"/>
                <w:szCs w:val="20"/>
                <w:lang w:eastAsia="ru-RU"/>
              </w:rPr>
              <w:t>«О Национальном плане противодействия коррупции на 2021 - 2024 годы»)</w:t>
            </w:r>
            <w:r>
              <w:rPr>
                <w:rFonts w:cs="Times New Roman"/>
                <w:sz w:val="20"/>
                <w:szCs w:val="20"/>
                <w:lang w:eastAsia="ru-RU"/>
              </w:rPr>
              <w:t xml:space="preserve"> после утверждения комиссией размещен </w:t>
            </w:r>
            <w:r w:rsidRPr="000256B5">
              <w:rPr>
                <w:rFonts w:cs="Times New Roman"/>
                <w:bCs/>
                <w:sz w:val="20"/>
                <w:szCs w:val="20"/>
              </w:rPr>
              <w:t>в информационно-телекоммуникационной сети «Интернет» на официальном сайте Администрации Гигантовского сельского поселения в разделе «Противодействие коррупции».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</w:t>
            </w:r>
            <w:r w:rsidR="00FD414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551931">
            <w:pPr>
              <w:pStyle w:val="ConsPlusTitle"/>
              <w:jc w:val="both"/>
              <w:rPr>
                <w:rFonts w:ascii="Times New Roman" w:hAnsi="Times New Roman" w:cs="Times New Roman"/>
              </w:rPr>
            </w:pPr>
            <w:r w:rsidRPr="00375D4C">
              <w:rPr>
                <w:rFonts w:ascii="Times New Roman" w:hAnsi="Times New Roman" w:cs="Times New Roman"/>
                <w:b w:val="0"/>
                <w:bCs w:val="0"/>
              </w:rPr>
              <w:t>Осуществление  контроля эффективности реализации антикоррупционных мер в Администрации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823B3B" w:rsidRDefault="00823B3B" w:rsidP="00823B3B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Постоянно о</w:t>
            </w:r>
            <w:r w:rsidRPr="00823B3B">
              <w:rPr>
                <w:rFonts w:cs="Times New Roman"/>
                <w:bCs/>
                <w:sz w:val="20"/>
                <w:szCs w:val="20"/>
              </w:rPr>
              <w:t>существл</w:t>
            </w:r>
            <w:r>
              <w:rPr>
                <w:rFonts w:cs="Times New Roman"/>
                <w:bCs/>
                <w:sz w:val="20"/>
                <w:szCs w:val="20"/>
              </w:rPr>
              <w:t>яется</w:t>
            </w:r>
            <w:r w:rsidRPr="00823B3B">
              <w:rPr>
                <w:rFonts w:cs="Times New Roman"/>
                <w:bCs/>
                <w:sz w:val="20"/>
                <w:szCs w:val="20"/>
              </w:rPr>
              <w:t xml:space="preserve">  контрол</w:t>
            </w:r>
            <w:r>
              <w:rPr>
                <w:rFonts w:cs="Times New Roman"/>
                <w:bCs/>
                <w:sz w:val="20"/>
                <w:szCs w:val="20"/>
              </w:rPr>
              <w:t>ь</w:t>
            </w:r>
            <w:r w:rsidRPr="00823B3B">
              <w:rPr>
                <w:rFonts w:cs="Times New Roman"/>
                <w:bCs/>
                <w:sz w:val="20"/>
                <w:szCs w:val="20"/>
              </w:rPr>
              <w:t xml:space="preserve"> эффективности реализации антикоррупционных мер в Администрации Гигантовского сельского поселения.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</w:t>
            </w:r>
            <w:r w:rsidR="00FD414A"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>Представление в сектор по профилактике коррупционных и иных правонарушений правового управления Администрации Сальского района информации о ходе реализации мер по противодействию коррупции в Администрации Гигантовского сельского поселения с использование форм, предусмотренных «Единой системой мониторинга антикоррупционной работы – АИС «Мониторинг».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Ежегодно,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до 5 апреля,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II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до 5 июля,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III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до 5 октября,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за </w:t>
            </w:r>
            <w:r w:rsidRPr="00375D4C">
              <w:rPr>
                <w:rFonts w:cs="Times New Roman"/>
                <w:spacing w:val="-4"/>
                <w:sz w:val="20"/>
                <w:szCs w:val="20"/>
                <w:lang w:val="en-US"/>
              </w:rPr>
              <w:t>IV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квартал – </w:t>
            </w:r>
          </w:p>
          <w:p w:rsidR="00375D4C" w:rsidRPr="00375D4C" w:rsidRDefault="00375D4C" w:rsidP="00654E6A">
            <w:pPr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до 31 декабря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0256B5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Ежеквартально предоставляются сведения о ходе реализации мер по противодействию коррупции в сектор по профилактике коррупционных и иных правонарушений правового управления Администрации Сальского района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1.</w:t>
            </w:r>
            <w:r w:rsidR="00FD414A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Представление в правовое управление, сектор по профилактике коррупционных и иных правонарушений правового управления Администрации Сальского района информации о рекомендованных и фактически примененных мерах юридической ответственности к муниципальным служащим Администрации Гигантовского сельского поселения, совершившим коррупционные правонарушения, а также случаях неприменения мер юридической ответственности в соответствующих органах.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5 рабочих дней 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5D2814" w:rsidP="00823B3B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Коррупционные правонарушения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>муниципальны</w:t>
            </w:r>
            <w:r>
              <w:rPr>
                <w:rFonts w:cs="Times New Roman"/>
                <w:spacing w:val="-4"/>
                <w:sz w:val="20"/>
                <w:szCs w:val="20"/>
              </w:rPr>
              <w:t>х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служащ</w:t>
            </w:r>
            <w:r>
              <w:rPr>
                <w:rFonts w:cs="Times New Roman"/>
                <w:spacing w:val="-4"/>
                <w:sz w:val="20"/>
                <w:szCs w:val="20"/>
              </w:rPr>
              <w:t>их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Администрации Гигантовского сельского поселения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23B3B">
              <w:rPr>
                <w:rFonts w:cs="Times New Roman"/>
                <w:sz w:val="20"/>
                <w:szCs w:val="20"/>
              </w:rPr>
              <w:t xml:space="preserve">в 2021 году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823B3B">
              <w:rPr>
                <w:rFonts w:cs="Times New Roman"/>
                <w:sz w:val="20"/>
                <w:szCs w:val="20"/>
              </w:rPr>
              <w:t>не выявлены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1.1</w:t>
            </w:r>
            <w:r w:rsidR="00FD41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a6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pacing w:val="-2"/>
                <w:sz w:val="20"/>
                <w:szCs w:val="20"/>
              </w:rPr>
              <w:t>Мониторинг антикоррупционного законодательства и приведение нормативных правовых актов Администрации Гигантовского сельского поселения, регулирующих вопросы противодействия коррупции, в соответствие с федеральными и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7C3C1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2021 году проведен мониторинг муниципальных нормативных актов регулирующих вопросы противодействия коррупции: в три внесены изменения, пять утверждены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1.1</w:t>
            </w:r>
            <w:r w:rsidR="00FD414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pStyle w:val="a6"/>
              <w:jc w:val="both"/>
              <w:rPr>
                <w:rFonts w:cs="Times New Roman"/>
                <w:spacing w:val="-2"/>
                <w:sz w:val="20"/>
                <w:szCs w:val="20"/>
              </w:rPr>
            </w:pP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Осуществление в рамках мониторинга деятельности </w:t>
            </w:r>
            <w:r w:rsidRPr="00375D4C">
              <w:rPr>
                <w:rFonts w:cs="Times New Roman"/>
                <w:sz w:val="20"/>
                <w:szCs w:val="20"/>
              </w:rPr>
              <w:t>подведомственных  муниципальных учреждений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 Администрации Гигантовского сельского поселения,  контроля за организацией в них работы по профила</w:t>
            </w:r>
            <w:r w:rsidRPr="00375D4C">
              <w:rPr>
                <w:rFonts w:cs="Times New Roman"/>
                <w:b/>
                <w:spacing w:val="-2"/>
                <w:sz w:val="20"/>
                <w:szCs w:val="20"/>
              </w:rPr>
              <w:t>к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тике коррупционных и иных правонарушений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044D9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044D98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F957B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2"/>
                <w:sz w:val="20"/>
                <w:szCs w:val="20"/>
              </w:rPr>
              <w:t>Проводится мониторинг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 деятельности </w:t>
            </w:r>
            <w:r w:rsidRPr="00375D4C">
              <w:rPr>
                <w:rFonts w:cs="Times New Roman"/>
                <w:sz w:val="20"/>
                <w:szCs w:val="20"/>
              </w:rPr>
              <w:t>подведомственных  муниципальных учреждений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 xml:space="preserve"> Администрации Гигантовского сельского поселения,  </w:t>
            </w:r>
            <w:r>
              <w:rPr>
                <w:rFonts w:cs="Times New Roman"/>
                <w:spacing w:val="-2"/>
                <w:sz w:val="20"/>
                <w:szCs w:val="20"/>
              </w:rPr>
              <w:t xml:space="preserve">осуществляется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контроля за организацией в них работы по профила</w:t>
            </w:r>
            <w:r w:rsidRPr="00375D4C">
              <w:rPr>
                <w:rFonts w:cs="Times New Roman"/>
                <w:b/>
                <w:spacing w:val="-2"/>
                <w:sz w:val="20"/>
                <w:szCs w:val="20"/>
              </w:rPr>
              <w:t>к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тике коррупционных и иных правонарушений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1.1</w:t>
            </w:r>
            <w:r w:rsidR="00FD414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Представление в органы прокуратуры информации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о выявленных фактах несоблюдения гражданами, замещавшими должности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, ограничений при заключении ими после увольнения с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трудового договора и (или) гражданско-правового договора в случаях, предусмотренных федеральными законами.</w:t>
            </w:r>
          </w:p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7C3C1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823B3B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pacing w:val="-4"/>
                <w:sz w:val="20"/>
                <w:szCs w:val="20"/>
              </w:rPr>
              <w:t>фактов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несоблюдения гражданами, замещавшими должности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, ограничений при заключении ими после увольнения с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трудового договора и (или) гражданско-правового договора в случаях, предусмотренных федеральными законами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в 2021 году </w:t>
            </w:r>
            <w:r>
              <w:rPr>
                <w:rFonts w:cs="Times New Roman"/>
                <w:spacing w:val="-4"/>
                <w:sz w:val="20"/>
                <w:szCs w:val="20"/>
              </w:rPr>
              <w:lastRenderedPageBreak/>
              <w:t>выявлено не было</w:t>
            </w: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2. Профилактика коррупционных и иных правонарушений при прохождении муниципальной службы Сальского района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Повышение эффективности кадровой работы в части, касающейся ведения личных дел лиц, замещающих должности муниципальной службы </w:t>
            </w:r>
            <w:r w:rsidRPr="00375D4C">
              <w:rPr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и свойственниках в целях выявления возможного конфликта интересов.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spacing w:line="216" w:lineRule="auto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23B3B" w:rsidRPr="00823B3B" w:rsidRDefault="00823B3B" w:rsidP="00823B3B">
            <w:pPr>
              <w:jc w:val="center"/>
              <w:rPr>
                <w:sz w:val="20"/>
                <w:szCs w:val="20"/>
              </w:rPr>
            </w:pPr>
            <w:r w:rsidRPr="00823B3B">
              <w:rPr>
                <w:sz w:val="20"/>
                <w:szCs w:val="20"/>
              </w:rPr>
              <w:t xml:space="preserve">Работа по ведению личных дел лиц, замещающих муниципальные должности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823B3B">
              <w:rPr>
                <w:sz w:val="20"/>
                <w:szCs w:val="20"/>
              </w:rPr>
              <w:t>, организована и проводится в соответствии с требованиями Указа Президента Российской Федерации от 30.05.2005 № 609 «Об утверждении положения о персональных данных государственного служащего Российской Федерации и ведении его личного дела».</w:t>
            </w:r>
          </w:p>
          <w:p w:rsidR="00375D4C" w:rsidRPr="00823B3B" w:rsidRDefault="00823B3B" w:rsidP="00823B3B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23B3B">
              <w:rPr>
                <w:sz w:val="20"/>
                <w:szCs w:val="20"/>
              </w:rPr>
              <w:t>Кадровая работа в части, касающейся ведения личных дел муниципальных служащих, актуализируется путём заполнения опросных листов об изменениях сведений о муниципальном служащем и его близких родственниках, указанных в анкете, и иных документах, представленных при поступлении на муниципальную службу и её прохождении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Обеспечение представления гражданами, претендующими на замещение должностей муниципальной службы </w:t>
            </w:r>
            <w:r w:rsidRPr="00375D4C">
              <w:rPr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 порядке и сроки, </w:t>
            </w:r>
          </w:p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823B3B" w:rsidRDefault="00823B3B" w:rsidP="007A1004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23B3B">
              <w:rPr>
                <w:sz w:val="20"/>
                <w:szCs w:val="20"/>
              </w:rPr>
              <w:t xml:space="preserve">В 2021 году в целях соблюдения законодательства о противодействии коррупции граждане, претендующие на замещение должностей муниципальной службы уведомляются о необходимости предоставления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</w:t>
            </w:r>
            <w:r w:rsidRPr="00823B3B">
              <w:rPr>
                <w:sz w:val="20"/>
                <w:szCs w:val="20"/>
              </w:rPr>
              <w:br/>
              <w:t>и несовершеннолетних детей.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Обеспечение представления лицами, замещающими должности муниципальной </w:t>
            </w:r>
            <w:r w:rsidRPr="00375D4C">
              <w:rPr>
                <w:spacing w:val="-4"/>
                <w:sz w:val="20"/>
                <w:szCs w:val="20"/>
              </w:rPr>
              <w:lastRenderedPageBreak/>
              <w:t xml:space="preserve">службы </w:t>
            </w:r>
            <w:r w:rsidRPr="00375D4C">
              <w:rPr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,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lastRenderedPageBreak/>
              <w:t xml:space="preserve">В порядке и сроки, </w:t>
            </w:r>
          </w:p>
          <w:p w:rsidR="00375D4C" w:rsidRPr="00375D4C" w:rsidRDefault="00375D4C" w:rsidP="00654E6A">
            <w:pPr>
              <w:pStyle w:val="ConsPlusNormal"/>
              <w:spacing w:line="216" w:lineRule="auto"/>
              <w:jc w:val="center"/>
              <w:rPr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lastRenderedPageBreak/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Ведущий специалист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823B3B" w:rsidRDefault="00823B3B" w:rsidP="00701CC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823B3B">
              <w:rPr>
                <w:sz w:val="20"/>
                <w:szCs w:val="20"/>
              </w:rPr>
              <w:lastRenderedPageBreak/>
              <w:t xml:space="preserve">Сведения о доходах подаются лицами, </w:t>
            </w:r>
            <w:r w:rsidRPr="00823B3B">
              <w:rPr>
                <w:sz w:val="20"/>
                <w:szCs w:val="20"/>
              </w:rPr>
              <w:lastRenderedPageBreak/>
              <w:t xml:space="preserve">включенными в перечень должностей муниципальной службы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823B3B">
              <w:rPr>
                <w:sz w:val="20"/>
                <w:szCs w:val="20"/>
              </w:rPr>
              <w:t xml:space="preserve">, при замещении которых муниципальные служащие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823B3B">
              <w:rPr>
                <w:sz w:val="20"/>
                <w:szCs w:val="20"/>
              </w:rPr>
              <w:t xml:space="preserve">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</w:t>
            </w:r>
            <w:r w:rsidR="00701CCE">
              <w:rPr>
                <w:sz w:val="20"/>
                <w:szCs w:val="20"/>
              </w:rPr>
              <w:t xml:space="preserve">несовершеннолетних детей. </w:t>
            </w:r>
            <w:r w:rsidRPr="00823B3B">
              <w:rPr>
                <w:sz w:val="20"/>
                <w:szCs w:val="20"/>
              </w:rPr>
              <w:t xml:space="preserve">В 2021 году в целях соблюдения законодательства о противодействии коррупции проводилась планомерная работа по осуществлению контроля за предоставлением и анализом  предоставленных справок о доходах, расходах, имуществе и обязательствах имущественного характера. Общая фактическая численность муниципальных служащих, предоставивших справки о доходах, расходах, имуществе и обязательствах имущественного характера в 2021 году составила </w:t>
            </w:r>
            <w:r w:rsidR="00701CCE">
              <w:rPr>
                <w:sz w:val="20"/>
                <w:szCs w:val="20"/>
              </w:rPr>
              <w:t>13</w:t>
            </w:r>
            <w:r w:rsidRPr="00823B3B">
              <w:rPr>
                <w:sz w:val="20"/>
                <w:szCs w:val="20"/>
              </w:rPr>
              <w:t xml:space="preserve"> чел.</w:t>
            </w:r>
            <w:r w:rsidR="009E3C67">
              <w:rPr>
                <w:sz w:val="20"/>
                <w:szCs w:val="20"/>
              </w:rPr>
              <w:t xml:space="preserve"> Нарушения отсутствуют.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Постоянно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701CCE" w:rsidRDefault="00701CCE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701CCE">
              <w:rPr>
                <w:sz w:val="20"/>
                <w:szCs w:val="20"/>
              </w:rPr>
              <w:t>В 2021 году при заполнении справок о доходах, расходах, об имуществе и обязательствах имущественного характера лицами, указанными в пунктах 2.2 и 2.3 настоящего Плана, использовалось специальное программное обеспечение «Справки БК» (в его актуальной версии).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</w:t>
            </w:r>
            <w:r w:rsidRPr="00375D4C">
              <w:rPr>
                <w:sz w:val="20"/>
                <w:szCs w:val="20"/>
              </w:rPr>
              <w:lastRenderedPageBreak/>
              <w:t>замещающими должности муниципальной службы Администрации Гигантовского сельского поселения на официальном сайте Администрации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В порядке и сроки,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установленные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Ведущий специалист по кадровой, правовой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701CCE" w:rsidRDefault="00701CCE" w:rsidP="009E3C67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701CCE">
              <w:rPr>
                <w:sz w:val="20"/>
                <w:szCs w:val="20"/>
              </w:rPr>
              <w:lastRenderedPageBreak/>
              <w:t xml:space="preserve">Сведения о доходах, расходах, об имуществе и обязательствах </w:t>
            </w:r>
            <w:r w:rsidRPr="00701CCE">
              <w:rPr>
                <w:sz w:val="20"/>
                <w:szCs w:val="20"/>
              </w:rPr>
              <w:lastRenderedPageBreak/>
              <w:t xml:space="preserve">имущественного характера, представленные лицами, замещающими муниципальные должности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Администрации Гигантовского сельского поселения</w:t>
            </w:r>
            <w:r w:rsidRPr="00701CCE">
              <w:rPr>
                <w:sz w:val="20"/>
                <w:szCs w:val="20"/>
              </w:rPr>
              <w:t>, размещ</w:t>
            </w:r>
            <w:r w:rsidR="009E3C67">
              <w:rPr>
                <w:sz w:val="20"/>
                <w:szCs w:val="20"/>
              </w:rPr>
              <w:t>ены</w:t>
            </w:r>
            <w:r w:rsidRPr="00701CCE">
              <w:rPr>
                <w:sz w:val="20"/>
                <w:szCs w:val="20"/>
              </w:rPr>
              <w:t xml:space="preserve"> на официальном сайте Администрации </w:t>
            </w:r>
            <w:r w:rsidRPr="00375D4C">
              <w:rPr>
                <w:rFonts w:cs="Times New Roman"/>
                <w:spacing w:val="-2"/>
                <w:sz w:val="20"/>
                <w:szCs w:val="20"/>
              </w:rPr>
              <w:t>Гигантовского сельского поселения</w:t>
            </w:r>
            <w:r w:rsidRPr="00823B3B">
              <w:rPr>
                <w:sz w:val="20"/>
                <w:szCs w:val="20"/>
              </w:rPr>
              <w:t xml:space="preserve"> </w:t>
            </w:r>
            <w:r w:rsidRPr="00701CCE">
              <w:rPr>
                <w:sz w:val="20"/>
                <w:szCs w:val="20"/>
              </w:rPr>
              <w:t>в установленные законодательством сроки.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Проведение анализа сведений о доходах, расходах об имуществе и обязательствах имущественного характера, представленных лицами, указанными в пунктах 2.2 и 2.3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701CCE" w:rsidRDefault="00701CCE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701CCE">
              <w:rPr>
                <w:sz w:val="20"/>
                <w:szCs w:val="20"/>
              </w:rPr>
              <w:t>Анализ сведений о доходах, расходах, об имуществе и обязательствах имущественного характера, представленных лицами, указанными в пунктах 2.2 и 2.3 настоящего Плана, проводится в установленные сроки в соответствии с методическими рекомендациями Министерства труда и социальной защиты Российской Федерации.</w:t>
            </w:r>
            <w:r w:rsidR="009E3C67">
              <w:rPr>
                <w:sz w:val="20"/>
                <w:szCs w:val="20"/>
              </w:rPr>
              <w:t xml:space="preserve"> Нарушения не выявлены.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Гигантовского сельского поселения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порядке и сроки,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701CC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связи с отсутствием оснований </w:t>
            </w:r>
            <w:r w:rsidRPr="00375D4C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ка</w:t>
            </w:r>
            <w:r w:rsidRPr="00375D4C">
              <w:rPr>
                <w:sz w:val="20"/>
                <w:szCs w:val="20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Администрации Гигантовского сельского поселения</w:t>
            </w:r>
            <w:r>
              <w:rPr>
                <w:sz w:val="20"/>
                <w:szCs w:val="20"/>
              </w:rPr>
              <w:t xml:space="preserve"> не проводилась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Осуществление проверок достоверности и полноты сведений, представленных гражданами, претендующими на замещение должностей муниципальной службы Администрации Гигантовского сельского поселения (в части, касающейся коррупционных правонарушений).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В порядке и сроки,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701CC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связи с отсутствием оснований </w:t>
            </w:r>
            <w:r w:rsidRPr="00375D4C">
              <w:rPr>
                <w:sz w:val="20"/>
                <w:szCs w:val="20"/>
              </w:rPr>
              <w:t>провер</w:t>
            </w:r>
            <w:r>
              <w:rPr>
                <w:sz w:val="20"/>
                <w:szCs w:val="20"/>
              </w:rPr>
              <w:t>ка</w:t>
            </w:r>
            <w:r w:rsidRPr="00375D4C">
              <w:rPr>
                <w:sz w:val="20"/>
                <w:szCs w:val="20"/>
              </w:rPr>
              <w:t xml:space="preserve"> достоверности и полноты сведений, представленных гражданами, претендующими на замещение должностей муниципальной службы Администрации Гигантовского сельского поселения (в части, касающейся коррупционных правонарушений)</w:t>
            </w:r>
            <w:r>
              <w:rPr>
                <w:sz w:val="20"/>
                <w:szCs w:val="20"/>
              </w:rPr>
              <w:t xml:space="preserve"> не проводилась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2.9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jc w:val="both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 xml:space="preserve">Осуществление проверок достоверности и полноты сведений о доходах, об </w:t>
            </w:r>
            <w:r w:rsidRPr="00375D4C">
              <w:rPr>
                <w:sz w:val="20"/>
                <w:szCs w:val="20"/>
              </w:rPr>
              <w:lastRenderedPageBreak/>
              <w:t>имуществе и обязательствах имущественного характера, представляемых лицами, замещающими должности муниципальной службы Администрации Гигантовского сельского поселения;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В порядке и сроки,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установленные действующим законодательством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Ведущий специалист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701CCE">
            <w:pPr>
              <w:spacing w:line="100" w:lineRule="atLeast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В связи с отсутствием оснований </w:t>
            </w:r>
            <w:r w:rsidRPr="00375D4C">
              <w:rPr>
                <w:sz w:val="20"/>
                <w:szCs w:val="20"/>
              </w:rPr>
              <w:lastRenderedPageBreak/>
              <w:t>провер</w:t>
            </w:r>
            <w:r>
              <w:rPr>
                <w:sz w:val="20"/>
                <w:szCs w:val="20"/>
              </w:rPr>
              <w:t>ка</w:t>
            </w:r>
            <w:r w:rsidRPr="00375D4C">
              <w:rPr>
                <w:sz w:val="20"/>
                <w:szCs w:val="20"/>
              </w:rPr>
              <w:t xml:space="preserve">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Администрации Гигантовского сельского поселения; соблюдения ими запретов, ограничений и требований, установленных в целях противодействия коррупции</w:t>
            </w:r>
            <w:r>
              <w:rPr>
                <w:sz w:val="20"/>
                <w:szCs w:val="20"/>
              </w:rPr>
              <w:t xml:space="preserve"> не проводилась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2.1</w:t>
            </w:r>
            <w:r w:rsidR="00FD414A">
              <w:rPr>
                <w:rFonts w:cs="Times New Roman"/>
                <w:sz w:val="20"/>
                <w:szCs w:val="20"/>
              </w:rPr>
              <w:t>0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выявлению конфликта интересов, одной из сторон которого являются лица, замещающие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2021 году не проводились заседания комиссии по соблюдению требований к служебному поведению муниципальных служащих и урегулированию конфликта интересов. Уведомления в комиссию не поступали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рассмотрению уведомлений лиц, замещающих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В 2021 году не проводились заседания комиссии по соблюдению требований к служебному поведению муниципальных служащих и урегулированию конфликта интересов. Уведомления в комиссию не поступали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обеспечению сообщения лицами, замещающими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701CCE" w:rsidP="00701CC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Организована </w:t>
            </w:r>
            <w:r w:rsidRPr="00375D4C">
              <w:rPr>
                <w:rFonts w:cs="Times New Roman"/>
                <w:sz w:val="20"/>
                <w:szCs w:val="20"/>
              </w:rPr>
              <w:t>работ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375D4C">
              <w:rPr>
                <w:rFonts w:cs="Times New Roman"/>
                <w:sz w:val="20"/>
                <w:szCs w:val="20"/>
              </w:rPr>
              <w:t xml:space="preserve"> по обеспечению сообщения лицами, замещающими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о 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>
              <w:rPr>
                <w:rFonts w:cs="Times New Roman"/>
                <w:sz w:val="20"/>
                <w:szCs w:val="20"/>
              </w:rPr>
              <w:lastRenderedPageBreak/>
              <w:t>Уведомлений в 2021 году о получении подарка не поступало.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2.1</w:t>
            </w:r>
            <w:r w:rsidR="00FD414A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Осуществление контроля исполнения муниципальными служащими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F2570" w:rsidRPr="002F2570" w:rsidRDefault="002F2570" w:rsidP="002F2570">
            <w:pPr>
              <w:pStyle w:val="a6"/>
              <w:snapToGrid w:val="0"/>
              <w:jc w:val="center"/>
              <w:rPr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>Форма уведомления о выполнении иной оплачиваемой работы размещена на официальном сайте Администрации в разделе «Противодействие коррупции». В 2021 году поступили уведомления о намерении выполнять иную оплачиваемую работу от 6 муниципальных служащих Администрации Гигантовского сельского поселения в количестве 13</w:t>
            </w:r>
          </w:p>
          <w:p w:rsidR="00375D4C" w:rsidRPr="00375D4C" w:rsidRDefault="002F2570" w:rsidP="002F2570">
            <w:pPr>
              <w:pStyle w:val="a6"/>
              <w:snapToGrid w:val="0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 xml:space="preserve"> шт.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рассмотрению уведомлений муниципальных служащих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2F257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 xml:space="preserve">Форма уведомления о факте обращения с целью склонения муниципального служащего к совершению </w:t>
            </w:r>
            <w:r>
              <w:rPr>
                <w:rFonts w:cs="Times New Roman"/>
                <w:sz w:val="20"/>
                <w:szCs w:val="20"/>
              </w:rPr>
              <w:t>коррупционных правонарушений,</w:t>
            </w:r>
            <w:r w:rsidRPr="002F2570">
              <w:rPr>
                <w:sz w:val="20"/>
                <w:szCs w:val="20"/>
              </w:rPr>
              <w:t xml:space="preserve"> размещена на официальном сайте Администрации в разделе «Противодействие коррупции». В 2021 году уведомлений не поступало.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рассмотрению заявлений лиц, замещающих должности муниципальной службы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 xml:space="preserve"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580FE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>В 2021 году не поступило  заявлений лиц, замещающих должности муниципальной службы Администрации Гигантовского сельского поселения о невозможности по объективным причинам представить сведения о доходах, расходах, об имуществе и обязательствах имущественного характера своих, супруги (супруга) и несовершеннолетних детей.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2.1</w:t>
            </w:r>
            <w:r w:rsidR="00FD414A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Организация работы по доведению до граждан, поступающих на муниципальную службу </w:t>
            </w:r>
            <w:r w:rsidRPr="00375D4C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sz w:val="20"/>
                <w:szCs w:val="20"/>
              </w:rPr>
              <w:t>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 xml:space="preserve">по профилактике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коррупционных и иных правонарушений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9E3C67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lastRenderedPageBreak/>
              <w:t xml:space="preserve">На постоянной основе организованна и проводится работа по доведению до граждан, поступающих на муниципальные должности Администрации Гигантовского сельского поселения положений </w:t>
            </w:r>
            <w:r w:rsidRPr="002F2570">
              <w:rPr>
                <w:sz w:val="20"/>
                <w:szCs w:val="20"/>
              </w:rPr>
              <w:lastRenderedPageBreak/>
              <w:t xml:space="preserve">действующего законодательства Российской Федерации, Ростовской области и правовых актов Администрации Гигантовского сельского поселения о противодействии коррупции. </w:t>
            </w:r>
            <w:r w:rsidR="009E3C67">
              <w:rPr>
                <w:sz w:val="20"/>
                <w:szCs w:val="20"/>
              </w:rPr>
              <w:t>Нарушения не выявлены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FD414A">
            <w:pPr>
              <w:pStyle w:val="a6"/>
              <w:jc w:val="center"/>
              <w:rPr>
                <w:rFonts w:cs="Times New Roman"/>
                <w:spacing w:val="-4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2.1</w:t>
            </w:r>
            <w:r w:rsidR="00FD414A">
              <w:rPr>
                <w:rFonts w:cs="Times New Roman"/>
                <w:sz w:val="20"/>
                <w:szCs w:val="20"/>
              </w:rPr>
              <w:t>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ConsPlusNormal"/>
              <w:spacing w:line="216" w:lineRule="auto"/>
              <w:jc w:val="both"/>
              <w:rPr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Организация работы по формированию кадрового резерва </w:t>
            </w:r>
            <w:r w:rsidRPr="00375D4C">
              <w:rPr>
                <w:sz w:val="20"/>
                <w:szCs w:val="20"/>
              </w:rPr>
              <w:t xml:space="preserve">Администрации Гигантовского сельского поселения </w:t>
            </w:r>
            <w:r w:rsidRPr="00375D4C">
              <w:rPr>
                <w:spacing w:val="-4"/>
                <w:sz w:val="20"/>
                <w:szCs w:val="20"/>
              </w:rPr>
              <w:t>и повышению эффективности его использования.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9E3C67" w:rsidP="002F257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В Администрации Гигантовского сельского поселения создан кадровый резерв, кадровый резерв утверждается главой поселения согласно положения.</w:t>
            </w: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3. Антикоррупционная экспертиза нормативных правовых актов и их проектов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3.1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Проведение в установленном порядке антикоррупционной экспертизы нормативных правовых актов Администрации Гигантовского сельского поселения и их проектов с учетом мониторинга соответствующей правоприменительной практики.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2F2570" w:rsidP="00452CFC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F2570">
              <w:rPr>
                <w:sz w:val="20"/>
                <w:szCs w:val="20"/>
              </w:rPr>
              <w:t xml:space="preserve">В 2021 году </w:t>
            </w:r>
            <w:r>
              <w:rPr>
                <w:sz w:val="20"/>
                <w:szCs w:val="20"/>
              </w:rPr>
              <w:t>специалистом</w:t>
            </w:r>
            <w:r w:rsidRPr="002F2570">
              <w:rPr>
                <w:sz w:val="20"/>
                <w:szCs w:val="20"/>
              </w:rPr>
              <w:t xml:space="preserve"> по правовой, кадровой работе, профилактике коррупционных и иных правонарушений Администрации </w:t>
            </w:r>
            <w:r>
              <w:rPr>
                <w:sz w:val="20"/>
                <w:szCs w:val="20"/>
              </w:rPr>
              <w:t>Гигантовского сельского поселения</w:t>
            </w:r>
            <w:r w:rsidRPr="002F2570">
              <w:rPr>
                <w:sz w:val="20"/>
                <w:szCs w:val="20"/>
              </w:rPr>
              <w:t xml:space="preserve"> была проведена антикоррупционная экспертиза </w:t>
            </w:r>
            <w:r>
              <w:rPr>
                <w:sz w:val="20"/>
                <w:szCs w:val="20"/>
              </w:rPr>
              <w:t>90</w:t>
            </w:r>
            <w:r w:rsidRPr="002F2570">
              <w:rPr>
                <w:sz w:val="20"/>
                <w:szCs w:val="20"/>
              </w:rPr>
              <w:t xml:space="preserve"> проектов нормативных правовых актов Администрации. По результатам экспертизы коррупциогенных факторов не выявлено. Прокуратурой </w:t>
            </w:r>
            <w:r>
              <w:rPr>
                <w:sz w:val="20"/>
                <w:szCs w:val="20"/>
              </w:rPr>
              <w:t>Сальского</w:t>
            </w:r>
            <w:r w:rsidR="00452CFC">
              <w:rPr>
                <w:sz w:val="20"/>
                <w:szCs w:val="20"/>
              </w:rPr>
              <w:t xml:space="preserve"> района проводится </w:t>
            </w:r>
            <w:r w:rsidRPr="002F2570">
              <w:rPr>
                <w:sz w:val="20"/>
                <w:szCs w:val="20"/>
              </w:rPr>
              <w:t xml:space="preserve"> </w:t>
            </w:r>
            <w:r w:rsidR="00452CFC">
              <w:rPr>
                <w:sz w:val="20"/>
                <w:szCs w:val="20"/>
              </w:rPr>
              <w:t xml:space="preserve">проверка </w:t>
            </w:r>
            <w:r w:rsidRPr="002F2570">
              <w:rPr>
                <w:sz w:val="20"/>
                <w:szCs w:val="20"/>
              </w:rPr>
              <w:t xml:space="preserve">проектов нормативных правовых актов Администрации 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3.2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Обеспечение проведения независимой антикоррупционной экспертизы нормативных правовых актов и их проектов в соответствии с законодательством Российской Федерации и Ростовской области.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452CFC" w:rsidRDefault="00452CFC" w:rsidP="00452C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52CFC">
              <w:rPr>
                <w:rFonts w:cs="Times New Roman"/>
                <w:sz w:val="20"/>
                <w:szCs w:val="20"/>
              </w:rPr>
              <w:lastRenderedPageBreak/>
              <w:t xml:space="preserve">Экспертные  заключения по результатам проведения аккредитованными независимыми экспертами независимой антикоррупционной экспертизы проектов нормативных правовых актов в Администрацию Гигантовского сельского поселения в </w:t>
            </w:r>
            <w:r w:rsidRPr="00452CFC">
              <w:rPr>
                <w:rFonts w:cs="Times New Roman"/>
                <w:sz w:val="20"/>
                <w:szCs w:val="20"/>
              </w:rPr>
              <w:lastRenderedPageBreak/>
              <w:t>2021 год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452CFC">
              <w:rPr>
                <w:rFonts w:cs="Times New Roman"/>
                <w:sz w:val="20"/>
                <w:szCs w:val="20"/>
              </w:rPr>
              <w:t xml:space="preserve"> не поступали</w:t>
            </w: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Участие в  обучающих семинарах с должностными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br/>
              <w:t xml:space="preserve">лицами </w:t>
            </w:r>
            <w:r w:rsidRPr="00375D4C">
              <w:rPr>
                <w:rFonts w:cs="Times New Roman"/>
                <w:sz w:val="20"/>
                <w:szCs w:val="20"/>
              </w:rPr>
              <w:t>органов местного самоуправления Сальского района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>, иных муниципальных органов, осуществляющими антикоррупционную экспертизу нормативных правовых актов и их проектов.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(по мере необходимости)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2F2570" w:rsidRDefault="00452CFC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При проведении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обучающих семинарах с должностными 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br/>
              <w:t xml:space="preserve">лицами </w:t>
            </w:r>
            <w:r w:rsidRPr="00375D4C">
              <w:rPr>
                <w:rFonts w:cs="Times New Roman"/>
                <w:sz w:val="20"/>
                <w:szCs w:val="20"/>
              </w:rPr>
              <w:t>органов местного самоуправления Сальского района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>, иных муниципальных органов, осуществляющими антикоррупционную экспертизу нормативных правовых актов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 и их проектов  специалист Администрации Гигантовского сельского поселения принимает в них участие</w:t>
            </w:r>
          </w:p>
        </w:tc>
      </w:tr>
      <w:tr w:rsidR="00375D4C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4. Антикоррупционная работа в сфере закупок товаров, работ, услуг для обеспечения муниципальных нужд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375D4C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4.1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Осуществление мероприятий по выявлению личной заинтересованности муниципальных служащих Администрации Гигантовского сельского поселения при осуществлении закупок товаров, работ, услуг для обеспечения муниципальных нужд.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375D4C" w:rsidRPr="00375D4C" w:rsidRDefault="00375D4C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75D4C" w:rsidRPr="00375D4C" w:rsidRDefault="00375D4C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375D4C" w:rsidRPr="00375D4C" w:rsidRDefault="00375D4C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75D4C" w:rsidRPr="00375D4C" w:rsidRDefault="002273D5" w:rsidP="009E3C6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2273D5">
              <w:rPr>
                <w:sz w:val="20"/>
                <w:szCs w:val="20"/>
              </w:rPr>
              <w:t xml:space="preserve">Постановлением Администрации </w:t>
            </w:r>
            <w:r>
              <w:rPr>
                <w:rFonts w:cs="Times New Roman"/>
                <w:spacing w:val="-4"/>
                <w:sz w:val="20"/>
                <w:szCs w:val="20"/>
              </w:rPr>
              <w:t xml:space="preserve">Гигантовского сельского поселения </w:t>
            </w:r>
            <w:r w:rsidRPr="002273D5">
              <w:rPr>
                <w:sz w:val="20"/>
                <w:szCs w:val="20"/>
              </w:rPr>
              <w:t xml:space="preserve">от </w:t>
            </w:r>
            <w:r>
              <w:rPr>
                <w:sz w:val="20"/>
                <w:szCs w:val="20"/>
              </w:rPr>
              <w:t>16.11.</w:t>
            </w:r>
            <w:r w:rsidRPr="002273D5">
              <w:rPr>
                <w:sz w:val="20"/>
                <w:szCs w:val="20"/>
              </w:rPr>
              <w:t xml:space="preserve">2020 № </w:t>
            </w:r>
            <w:r>
              <w:rPr>
                <w:sz w:val="20"/>
                <w:szCs w:val="20"/>
              </w:rPr>
              <w:t>102</w:t>
            </w:r>
            <w:r w:rsidRPr="002273D5">
              <w:rPr>
                <w:sz w:val="20"/>
                <w:szCs w:val="20"/>
              </w:rPr>
              <w:t xml:space="preserve"> «О порядке взаимодействия подразделений (должностных лиц, ответственных за работу) по профилактике коррупционных и иных правонарушений по вопросам выявления личной заинтересованности при осуществлении закупок для муниципальных нужд» утвержден порядок взаимодействия между </w:t>
            </w:r>
            <w:r>
              <w:rPr>
                <w:sz w:val="20"/>
                <w:szCs w:val="20"/>
              </w:rPr>
              <w:t>специалистом</w:t>
            </w:r>
            <w:r w:rsidRPr="002273D5">
              <w:rPr>
                <w:sz w:val="20"/>
                <w:szCs w:val="20"/>
              </w:rPr>
              <w:t xml:space="preserve"> по правовой, кадровой работе, профилактике коррупционных и иных правонарушений </w:t>
            </w:r>
            <w:r>
              <w:rPr>
                <w:sz w:val="20"/>
                <w:szCs w:val="20"/>
              </w:rPr>
              <w:t xml:space="preserve">в </w:t>
            </w:r>
            <w:r w:rsidRPr="002273D5">
              <w:rPr>
                <w:sz w:val="20"/>
                <w:szCs w:val="20"/>
              </w:rPr>
              <w:t xml:space="preserve">целях выявления личной заинтересованности, которая приводит или может привести к конфликту интересов при осуществлении закупок для муниципальных нужд. </w:t>
            </w:r>
            <w:r>
              <w:rPr>
                <w:sz w:val="20"/>
                <w:szCs w:val="20"/>
              </w:rPr>
              <w:t>специалистом</w:t>
            </w:r>
            <w:r w:rsidRPr="002273D5">
              <w:rPr>
                <w:sz w:val="20"/>
                <w:szCs w:val="20"/>
              </w:rPr>
              <w:t xml:space="preserve"> по правовой, кадровой работе, профилактике коррупционных и иных правонарушений проводится мониторинг наличия (отсутствия) личной заинтересованности при осуществлении закупок для </w:t>
            </w:r>
            <w:r w:rsidRPr="002273D5">
              <w:rPr>
                <w:sz w:val="20"/>
                <w:szCs w:val="20"/>
              </w:rPr>
              <w:lastRenderedPageBreak/>
              <w:t>муниципальных нужд посредством сопоставления информации об участниках закупки и информации, представленной руководителем заказчика, членами комиссии о своих супруге, близких родственниках по прямой восходящей и нисходящей линиям, усыновителях, усыновленных, предусмотренной пунктом 9 части 1 статьи 31 Федерального закона от 05.04.2013 № 44-ФЗ. В 2021 году проведен мониторинг наличия (отсутствия) личной заинтересованности при осуществлении закупок для муниципальных нужд. Личной заинтересованности при осуществлении закупок выявлено не было.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pacing w:val="-4"/>
                <w:sz w:val="20"/>
                <w:szCs w:val="20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FD08D0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FD08D0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FD08D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A2108E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2273D5" w:rsidRDefault="00FD08D0" w:rsidP="009E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 закупки осуществлялись согласно законодательства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Проведение мониторинга выявленных в органах местного самоуправления Администрации Гигантовского сельского поселения,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Ежегодно,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до 1 декабря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2273D5" w:rsidRDefault="00FD08D0" w:rsidP="009E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Проведен мониторинг, случаев несоблюдения требований об отсутствии конфликта интересов между участником закупки и заказчиком не выявлено.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pacing w:val="-4"/>
                <w:sz w:val="20"/>
                <w:szCs w:val="20"/>
              </w:rPr>
            </w:pPr>
            <w:r w:rsidRPr="00FD08D0">
              <w:rPr>
                <w:spacing w:val="-4"/>
                <w:sz w:val="20"/>
                <w:szCs w:val="20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 w:rsidRPr="00FD08D0">
              <w:rPr>
                <w:sz w:val="20"/>
                <w:szCs w:val="20"/>
              </w:rPr>
              <w:t>Администрации Гигантовского сельского поселения</w:t>
            </w:r>
            <w:r w:rsidRPr="00FD08D0">
              <w:rPr>
                <w:spacing w:val="-4"/>
                <w:sz w:val="20"/>
                <w:szCs w:val="20"/>
              </w:rPr>
              <w:t xml:space="preserve"> процедур закупок товаров, работ, услуг с учетом вынесенных в отношении них </w:t>
            </w:r>
            <w:r w:rsidRPr="00FD08D0">
              <w:rPr>
                <w:spacing w:val="-4"/>
                <w:sz w:val="20"/>
                <w:szCs w:val="20"/>
              </w:rPr>
              <w:lastRenderedPageBreak/>
              <w:t>решений и предписаний.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>Ежегодно,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до 1 декабря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Ведущий специалист ЖКХ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2273D5" w:rsidRDefault="00FD08D0" w:rsidP="009E3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не выявлены</w:t>
            </w:r>
          </w:p>
        </w:tc>
      </w:tr>
      <w:tr w:rsidR="00FD08D0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lastRenderedPageBreak/>
              <w:t>5. Антикоррупционный мониторинг в Администрации Гигантовского сельского поселения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D52384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5.1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Предоставление в сектор по профилактике коррупционных и иных правонарушений правового управления Администрации Сальского района информации, необходимой для осуществления антикоррупционного мониторинга.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Ежегодно,</w:t>
            </w:r>
          </w:p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до 15 января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FD08D0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основании запросов </w:t>
            </w:r>
            <w:r w:rsidRPr="00375D4C">
              <w:rPr>
                <w:rFonts w:cs="Times New Roman"/>
                <w:sz w:val="20"/>
                <w:szCs w:val="20"/>
              </w:rPr>
              <w:t>сектор</w:t>
            </w:r>
            <w:r>
              <w:rPr>
                <w:rFonts w:cs="Times New Roman"/>
                <w:sz w:val="20"/>
                <w:szCs w:val="20"/>
              </w:rPr>
              <w:t>а</w:t>
            </w:r>
            <w:r w:rsidRPr="00375D4C">
              <w:rPr>
                <w:rFonts w:cs="Times New Roman"/>
                <w:sz w:val="20"/>
                <w:szCs w:val="20"/>
              </w:rPr>
              <w:t xml:space="preserve"> по профилактике коррупционных и иных правонарушений правового управления Администрации Сальского района</w:t>
            </w:r>
            <w:r>
              <w:rPr>
                <w:rFonts w:cs="Times New Roman"/>
                <w:sz w:val="20"/>
                <w:szCs w:val="20"/>
              </w:rPr>
              <w:t xml:space="preserve"> предоставляется </w:t>
            </w:r>
            <w:r w:rsidRPr="00375D4C">
              <w:rPr>
                <w:rFonts w:cs="Times New Roman"/>
                <w:sz w:val="20"/>
                <w:szCs w:val="20"/>
              </w:rPr>
              <w:t>информаци</w:t>
            </w:r>
            <w:r>
              <w:rPr>
                <w:rFonts w:cs="Times New Roman"/>
                <w:sz w:val="20"/>
                <w:szCs w:val="20"/>
              </w:rPr>
              <w:t xml:space="preserve">я своевременно </w:t>
            </w:r>
            <w:r w:rsidRPr="00375D4C">
              <w:rPr>
                <w:rFonts w:cs="Times New Roman"/>
                <w:sz w:val="20"/>
                <w:szCs w:val="20"/>
              </w:rPr>
              <w:t>необходим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375D4C">
              <w:rPr>
                <w:rFonts w:cs="Times New Roman"/>
                <w:sz w:val="20"/>
                <w:szCs w:val="20"/>
              </w:rPr>
              <w:t xml:space="preserve"> для осуществления антикоррупционного мониторинга.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5.2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Анализ и обобщение информации о фактах коррупции в Администрации Гигантовского сельского поселения, принятие мер по выявлению причин и условий, способствующих коррупционным проявлениям.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452C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Проводится а</w:t>
            </w:r>
            <w:r w:rsidRPr="00375D4C">
              <w:rPr>
                <w:rFonts w:cs="Times New Roman"/>
                <w:sz w:val="20"/>
                <w:szCs w:val="20"/>
              </w:rPr>
              <w:t>нализ и обобщение информации о фактах коррупции в Администрации Гигантовского сельского поселения</w:t>
            </w:r>
            <w:r>
              <w:rPr>
                <w:rFonts w:cs="Times New Roman"/>
                <w:sz w:val="20"/>
                <w:szCs w:val="20"/>
              </w:rPr>
              <w:t>, в 2021 году фактов коррупции не выявлено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5.3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Анализ исполнения лицами, замещающими должности муниципальной службы Администрации Гигантовского сельского поселения</w:t>
            </w:r>
            <w:r w:rsidRPr="00375D4C">
              <w:rPr>
                <w:spacing w:val="-4"/>
                <w:sz w:val="20"/>
                <w:szCs w:val="20"/>
              </w:rPr>
              <w:t xml:space="preserve"> </w:t>
            </w:r>
            <w:r w:rsidRPr="00375D4C">
              <w:rPr>
                <w:rFonts w:cs="Times New Roman"/>
                <w:sz w:val="20"/>
                <w:szCs w:val="20"/>
              </w:rPr>
              <w:t>запретов, ограничений и требований, установленных в целях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Постоянно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452CFC" w:rsidRDefault="00FD08D0" w:rsidP="00452CFC">
            <w:pPr>
              <w:jc w:val="center"/>
              <w:rPr>
                <w:sz w:val="20"/>
                <w:szCs w:val="20"/>
              </w:rPr>
            </w:pPr>
            <w:r w:rsidRPr="00452CFC">
              <w:rPr>
                <w:sz w:val="20"/>
                <w:szCs w:val="20"/>
              </w:rPr>
              <w:t xml:space="preserve">В 2021 году осуществлен мониторинг исполнения лицами, замещающими муниципальные должности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452CFC">
              <w:rPr>
                <w:sz w:val="20"/>
                <w:szCs w:val="20"/>
              </w:rPr>
              <w:t xml:space="preserve">, должности муниципальной службы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452CFC">
              <w:rPr>
                <w:sz w:val="20"/>
                <w:szCs w:val="20"/>
              </w:rPr>
              <w:t xml:space="preserve"> запретов, ограничений и требований, установленных в целях противодействия коррупции. В рамках мониторинга:</w:t>
            </w:r>
          </w:p>
          <w:p w:rsidR="00FD08D0" w:rsidRPr="00452CFC" w:rsidRDefault="00FD08D0" w:rsidP="00452CFC">
            <w:pPr>
              <w:jc w:val="center"/>
              <w:rPr>
                <w:sz w:val="20"/>
                <w:szCs w:val="20"/>
              </w:rPr>
            </w:pPr>
            <w:r w:rsidRPr="00452CFC">
              <w:rPr>
                <w:sz w:val="20"/>
                <w:szCs w:val="20"/>
              </w:rPr>
              <w:t xml:space="preserve">- осуществлен анализ соблюдения этими лицами ограничений и запретов на муниципальной службе, а также требований о предотвращении или об урегулировании конфликта интересов. Анализ осуществлен по итогам анкетирования. Результаты </w:t>
            </w:r>
            <w:r w:rsidRPr="00452CFC">
              <w:rPr>
                <w:sz w:val="20"/>
                <w:szCs w:val="20"/>
              </w:rPr>
              <w:lastRenderedPageBreak/>
              <w:t>анализа свидетельствуют о том, что предпосылок к ситуациям, связанным с несоблюдением ограничений и запретов на муниципальной службе, а также подпадающим под понятие конфликта интересов, не имеется;</w:t>
            </w:r>
          </w:p>
          <w:p w:rsidR="00FD08D0" w:rsidRPr="00452CFC" w:rsidRDefault="00FD08D0" w:rsidP="00452C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52CFC">
              <w:rPr>
                <w:sz w:val="20"/>
                <w:szCs w:val="20"/>
              </w:rPr>
              <w:t>- проведен мониторинг соблюдения муниципальными служащими запрета заниматься предпринимательской деятельностью лично или через доверенных лиц, а также участвовать в управлении коммерческой организацией или в управлении некоммерческой организацией. Случаев несоблюдения названного запрета, связанного с прохождением муниципальной службы, не выявлено.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Анализ публикаций в средствах массовой информации о фактах проявления коррупции в Администрации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452CF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452CFC">
              <w:rPr>
                <w:rFonts w:cs="Times New Roman"/>
                <w:sz w:val="20"/>
                <w:szCs w:val="20"/>
              </w:rPr>
              <w:t>публикаций в средствах массовой информации о фактах проявления коррупции в Администрации Гигантовского сельского поселения не выявлено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5.5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autoSpaceDE w:val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Проведение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организациями, с подготовкой доклада, содержащего обобщенные статистические данные, информацию о выявленных коррупционных правонарушениях и коррупционных рисках.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15175E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Постоянно,</w:t>
            </w:r>
          </w:p>
          <w:p w:rsidR="00FD08D0" w:rsidRPr="00375D4C" w:rsidRDefault="00FD08D0" w:rsidP="00C57CE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итоговый доклад </w:t>
            </w:r>
          </w:p>
          <w:p w:rsidR="00FD08D0" w:rsidRPr="00375D4C" w:rsidRDefault="00FD08D0" w:rsidP="00C57CEC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до 1 июля 2023 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Не выявлено</w:t>
            </w:r>
          </w:p>
        </w:tc>
      </w:tr>
      <w:tr w:rsidR="00FD08D0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6. Информационное обеспечение антикоррупционной работы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6.1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Обеспечение размещения на официальном сайте Администрации Гигантовского сельского поселения актуальной информации об антикоррупционной деятельности (с учетом рекомендаций Минтруда России, установленных приказом от 07.10.2013 № 530н) и ежемесячное обновление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указанной информации.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В течение </w:t>
            </w:r>
          </w:p>
          <w:p w:rsidR="00FD08D0" w:rsidRPr="00375D4C" w:rsidRDefault="00FD08D0" w:rsidP="00654E6A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 xml:space="preserve">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654E6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FA1E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 xml:space="preserve">Регулярно </w:t>
            </w:r>
            <w:r w:rsidRPr="00375D4C">
              <w:rPr>
                <w:rFonts w:cs="Times New Roman"/>
                <w:sz w:val="20"/>
                <w:szCs w:val="20"/>
              </w:rPr>
              <w:t>размещ</w:t>
            </w:r>
            <w:r>
              <w:rPr>
                <w:rFonts w:cs="Times New Roman"/>
                <w:sz w:val="20"/>
                <w:szCs w:val="20"/>
              </w:rPr>
              <w:t>ается</w:t>
            </w:r>
            <w:r w:rsidRPr="00375D4C">
              <w:rPr>
                <w:rFonts w:cs="Times New Roman"/>
                <w:sz w:val="20"/>
                <w:szCs w:val="20"/>
              </w:rPr>
              <w:t xml:space="preserve"> на официальном сайте Администрации Гигантовского сельского поселения актуальн</w:t>
            </w:r>
            <w:r>
              <w:rPr>
                <w:rFonts w:cs="Times New Roman"/>
                <w:sz w:val="20"/>
                <w:szCs w:val="20"/>
              </w:rPr>
              <w:t>ая</w:t>
            </w:r>
            <w:r w:rsidRPr="00375D4C">
              <w:rPr>
                <w:rFonts w:cs="Times New Roman"/>
                <w:sz w:val="20"/>
                <w:szCs w:val="20"/>
              </w:rPr>
              <w:t xml:space="preserve"> информаци</w:t>
            </w:r>
            <w:r>
              <w:rPr>
                <w:rFonts w:cs="Times New Roman"/>
                <w:sz w:val="20"/>
                <w:szCs w:val="20"/>
              </w:rPr>
              <w:t>я</w:t>
            </w:r>
            <w:r w:rsidRPr="00375D4C">
              <w:rPr>
                <w:rFonts w:cs="Times New Roman"/>
                <w:sz w:val="20"/>
                <w:szCs w:val="20"/>
              </w:rPr>
              <w:t xml:space="preserve"> об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антикоррупционной деятельности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Обеспечение возможности оперативного представления гражданами и организациями информации о фактах коррупции в Администрации Гигантовского сельского поселения посредством функционирования «телефона доверия», а также приема электронных сообщений на официальных сайтах; наличия ящика «Для сообщений о коррупционных правонарушениях».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D240F6" w:rsidP="00FA1E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 официальном сайте поселения размещен телефон горячей линии, куда можно сообщить о факте коррупции, в администрации установлен ящик </w:t>
            </w:r>
            <w:r w:rsidRPr="00FD08D0">
              <w:rPr>
                <w:rFonts w:cs="Times New Roman"/>
                <w:sz w:val="20"/>
                <w:szCs w:val="20"/>
              </w:rPr>
              <w:t>«Для сообщений о коррупционных правонарушениях».</w:t>
            </w:r>
          </w:p>
          <w:p w:rsidR="00427CDC" w:rsidRDefault="00427CDC" w:rsidP="00FA1E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телефон доверия и ящик доверия жалоб не поступало.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Обеспечение деятельного участия общественных советов, в том числе общественного совета при Администрации Гигантовского сельского поселения, в проводимой Администрацией Гигантовского сельского поселения антикоррупционной работе.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450B36" w:rsidP="00FA1E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Общественные советы при </w:t>
            </w:r>
            <w:r w:rsidRPr="00FD08D0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>
              <w:rPr>
                <w:rFonts w:cs="Times New Roman"/>
                <w:sz w:val="20"/>
                <w:szCs w:val="20"/>
              </w:rPr>
              <w:t xml:space="preserve"> в антикоррупционной работе в 2021 году не принимали участие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Совершенствование взаимодействия с институтами гражданского общества по вопросам противодействия коррупции, в том числе с общественными объединениями на территории  Гигантовского сельского поселения.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450B36" w:rsidP="00FA1E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На официальном сайте Администрации Гигантовского сельского поселения в открытом доступе размещена информация о деятельности по противодействию коррупции.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Взаимодействие со средствами массовой информации в области противодействия коррупции, в том числе оказание им содействия в освещении принимаемых антикоррупционных мер.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D240F6" w:rsidP="00FA1EFC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На официальном сайте поселения размещается вся необходимая информация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lastRenderedPageBreak/>
              <w:t>6.6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Участие представителей Администрации Гигантовского сельского поселения в научно-практических мероприятиях по вопросам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По приглашению организаторов соответствующих мероприятий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D240F6" w:rsidP="00D240F6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представители</w:t>
            </w:r>
            <w:r w:rsidRPr="00FD08D0">
              <w:rPr>
                <w:rFonts w:cs="Times New Roman"/>
                <w:sz w:val="20"/>
                <w:szCs w:val="20"/>
              </w:rPr>
              <w:t xml:space="preserve"> Администрации Гигантовского сельского поселения </w:t>
            </w:r>
            <w:r>
              <w:rPr>
                <w:rFonts w:cs="Times New Roman"/>
                <w:sz w:val="20"/>
                <w:szCs w:val="20"/>
              </w:rPr>
              <w:t>в научно-практических мероприятиях</w:t>
            </w:r>
            <w:r w:rsidRPr="00FD08D0">
              <w:rPr>
                <w:rFonts w:cs="Times New Roman"/>
                <w:sz w:val="20"/>
                <w:szCs w:val="20"/>
              </w:rPr>
              <w:t xml:space="preserve"> по вопросам противодействия коррупции</w:t>
            </w:r>
            <w:r>
              <w:rPr>
                <w:rFonts w:cs="Times New Roman"/>
                <w:sz w:val="20"/>
                <w:szCs w:val="20"/>
              </w:rPr>
              <w:t xml:space="preserve"> в 2021 году не участвовали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6.7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Организация проведения совещаний с представителями бизнес-сообщества по вопросам реализации антикоррупционной политики.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Ежегодно 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FD08D0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FD08D0" w:rsidRDefault="00FD08D0" w:rsidP="00443B5B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Default="00E23F64" w:rsidP="00E23F6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08D0">
              <w:rPr>
                <w:rFonts w:cs="Times New Roman"/>
                <w:sz w:val="20"/>
                <w:szCs w:val="20"/>
              </w:rPr>
              <w:t>С</w:t>
            </w:r>
            <w:r w:rsidRPr="00FD08D0">
              <w:rPr>
                <w:rFonts w:cs="Times New Roman"/>
                <w:sz w:val="20"/>
                <w:szCs w:val="20"/>
              </w:rPr>
              <w:t>овещани</w:t>
            </w:r>
            <w:r>
              <w:rPr>
                <w:rFonts w:cs="Times New Roman"/>
                <w:sz w:val="20"/>
                <w:szCs w:val="20"/>
              </w:rPr>
              <w:t>я в 2021 году</w:t>
            </w:r>
            <w:r w:rsidRPr="00FD08D0">
              <w:rPr>
                <w:rFonts w:cs="Times New Roman"/>
                <w:sz w:val="20"/>
                <w:szCs w:val="20"/>
              </w:rPr>
              <w:t xml:space="preserve"> с представителями бизнес-сообщества по вопросам реализации антикоррупционной политики</w:t>
            </w:r>
            <w:r>
              <w:rPr>
                <w:rFonts w:cs="Times New Roman"/>
                <w:sz w:val="20"/>
                <w:szCs w:val="20"/>
              </w:rPr>
              <w:t xml:space="preserve"> не проводились</w:t>
            </w:r>
          </w:p>
        </w:tc>
      </w:tr>
      <w:tr w:rsidR="00FD08D0" w:rsidRPr="00375D4C" w:rsidTr="00375D4C">
        <w:tc>
          <w:tcPr>
            <w:tcW w:w="11907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/>
                <w:bCs/>
                <w:sz w:val="20"/>
                <w:szCs w:val="20"/>
              </w:rPr>
              <w:t>7. Антикоррупционное образование, просвещение и пропаганда</w:t>
            </w: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7.1</w:t>
            </w:r>
          </w:p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 xml:space="preserve">Организация проведения мероприятий по профессиональному развитию в области противодействия коррупции 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муниципальных служащих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, в должностные обязанности которых входит участие в противодействии коррупции</w:t>
            </w:r>
            <w:r w:rsidRPr="00375D4C">
              <w:rPr>
                <w:rFonts w:cs="Times New Roman"/>
                <w:spacing w:val="-4"/>
                <w:sz w:val="20"/>
                <w:szCs w:val="20"/>
              </w:rPr>
              <w:t>, в том числе их обучения по дополнительным профессиональным программам в области противодействия коррупции, 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375D4C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pacing w:val="-4"/>
                <w:sz w:val="20"/>
                <w:szCs w:val="20"/>
              </w:rPr>
            </w:pPr>
            <w:r w:rsidRPr="00375D4C">
              <w:rPr>
                <w:spacing w:val="-4"/>
                <w:sz w:val="20"/>
                <w:szCs w:val="20"/>
              </w:rPr>
              <w:t xml:space="preserve">В течение </w:t>
            </w:r>
          </w:p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 xml:space="preserve">2021-2024, </w:t>
            </w:r>
          </w:p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представление информации</w:t>
            </w:r>
            <w:r w:rsidRPr="00375D4C">
              <w:rPr>
                <w:spacing w:val="-4"/>
                <w:sz w:val="20"/>
                <w:szCs w:val="20"/>
              </w:rPr>
              <w:t xml:space="preserve"> ежегодно – </w:t>
            </w:r>
            <w:r w:rsidRPr="00375D4C">
              <w:rPr>
                <w:spacing w:val="-4"/>
                <w:sz w:val="20"/>
                <w:szCs w:val="20"/>
              </w:rPr>
              <w:br/>
            </w:r>
            <w:r w:rsidRPr="00375D4C">
              <w:rPr>
                <w:sz w:val="20"/>
                <w:szCs w:val="20"/>
              </w:rPr>
              <w:t>до 15 декабря,</w:t>
            </w:r>
          </w:p>
          <w:p w:rsidR="00FD08D0" w:rsidRPr="00375D4C" w:rsidRDefault="00FD08D0" w:rsidP="00F2662D">
            <w:pPr>
              <w:pStyle w:val="ConsPlusNormal"/>
              <w:spacing w:line="226" w:lineRule="auto"/>
              <w:jc w:val="center"/>
              <w:rPr>
                <w:sz w:val="20"/>
                <w:szCs w:val="20"/>
              </w:rPr>
            </w:pPr>
            <w:r w:rsidRPr="00375D4C">
              <w:rPr>
                <w:sz w:val="20"/>
                <w:szCs w:val="20"/>
              </w:rPr>
              <w:t>представление итогового доклада –</w:t>
            </w:r>
          </w:p>
          <w:p w:rsidR="00FD08D0" w:rsidRPr="00375D4C" w:rsidRDefault="00FD08D0" w:rsidP="00F2662D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pacing w:val="-4"/>
                <w:sz w:val="20"/>
                <w:szCs w:val="20"/>
              </w:rPr>
              <w:t>до 15 октября 2024 г.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 2021 году  2 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муниципальных служащих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, в должностные обязанности которых входит участие в противодействии коррупции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прошли курсы повышения квалификации в области противодействия коррупции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7.2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813722">
            <w:pPr>
              <w:pStyle w:val="a6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Участие в инструктивно-методических семинарах с должностными лицами органов местного самоуправления Сальского района, отраслевых (функциональных) органов, ответственных за работу по профилактике коррупционных и иных правонарушений, а также организация их участия в 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По мере необходимости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375D4C" w:rsidRDefault="00FD08D0" w:rsidP="00FD414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Муниципальны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й 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служащ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>ий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</w:t>
            </w:r>
            <w:r w:rsidRPr="00375D4C">
              <w:rPr>
                <w:rFonts w:cs="Times New Roman"/>
                <w:sz w:val="20"/>
                <w:szCs w:val="20"/>
              </w:rPr>
              <w:t>Администрации Гигантовского сельского поселения</w:t>
            </w:r>
            <w:r w:rsidRPr="00375D4C">
              <w:rPr>
                <w:rFonts w:cs="Times New Roman"/>
                <w:color w:val="000000"/>
                <w:spacing w:val="-4"/>
                <w:sz w:val="20"/>
                <w:szCs w:val="20"/>
              </w:rPr>
              <w:t>, в должностные обязанности которых входит участие в противодействии коррупции</w:t>
            </w:r>
            <w:r>
              <w:rPr>
                <w:rFonts w:cs="Times New Roman"/>
                <w:color w:val="000000"/>
                <w:spacing w:val="-4"/>
                <w:sz w:val="20"/>
                <w:szCs w:val="20"/>
              </w:rPr>
              <w:t xml:space="preserve"> в 2021 году принимал </w:t>
            </w:r>
            <w:r>
              <w:rPr>
                <w:rFonts w:cs="Times New Roman"/>
                <w:sz w:val="20"/>
                <w:szCs w:val="20"/>
              </w:rPr>
              <w:t>у</w:t>
            </w:r>
            <w:r w:rsidRPr="00375D4C">
              <w:rPr>
                <w:rFonts w:cs="Times New Roman"/>
                <w:sz w:val="20"/>
                <w:szCs w:val="20"/>
              </w:rPr>
              <w:t>частие в инструктивно-методических семинарах с должностными лицами органов местного с</w:t>
            </w:r>
            <w:r>
              <w:rPr>
                <w:rFonts w:cs="Times New Roman"/>
                <w:sz w:val="20"/>
                <w:szCs w:val="20"/>
              </w:rPr>
              <w:t>амоуправления Сальского района</w:t>
            </w:r>
            <w:r w:rsidRPr="00375D4C">
              <w:rPr>
                <w:rFonts w:cs="Times New Roman"/>
                <w:sz w:val="20"/>
                <w:szCs w:val="20"/>
              </w:rPr>
              <w:t xml:space="preserve">, а также в  семинарах, организованных </w:t>
            </w:r>
            <w:r w:rsidRPr="00375D4C">
              <w:rPr>
                <w:rFonts w:cs="Times New Roman"/>
                <w:sz w:val="20"/>
                <w:szCs w:val="20"/>
              </w:rPr>
              <w:lastRenderedPageBreak/>
              <w:t>управлением по противодействию коррупции при Губернаторе Ростовской области и управлением по кадровой работе Правительства Ростовской области</w:t>
            </w:r>
          </w:p>
        </w:tc>
      </w:tr>
      <w:tr w:rsidR="00FD08D0" w:rsidRPr="00375D4C" w:rsidTr="00375D4C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bCs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lastRenderedPageBreak/>
              <w:t>7.3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7"/>
              <w:spacing w:before="0" w:after="0"/>
              <w:jc w:val="both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bCs/>
                <w:sz w:val="20"/>
                <w:szCs w:val="20"/>
              </w:rPr>
              <w:t>П</w:t>
            </w:r>
            <w:r w:rsidRPr="00375D4C">
              <w:rPr>
                <w:rFonts w:cs="Times New Roman"/>
                <w:sz w:val="20"/>
                <w:szCs w:val="20"/>
              </w:rPr>
              <w:t>роведение обучающих семинаров, совещаний, учебных занятий с муниципальными служащими Администрации Гигантовского сельского поселения по антикоррупционной тематике в целях антикоррупционного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D08D0" w:rsidRPr="00375D4C" w:rsidRDefault="00FD08D0" w:rsidP="003F5C02">
            <w:pPr>
              <w:pStyle w:val="a6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 течение </w:t>
            </w:r>
          </w:p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>2021-2024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D08D0" w:rsidRPr="00375D4C" w:rsidRDefault="00FD08D0" w:rsidP="00D52384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375D4C">
              <w:rPr>
                <w:rFonts w:cs="Times New Roman"/>
                <w:sz w:val="20"/>
                <w:szCs w:val="20"/>
              </w:rPr>
              <w:t xml:space="preserve">Ведущий специалист по кадровой, правовой и архивной работе - ответственный за работу </w:t>
            </w:r>
            <w:r w:rsidRPr="00375D4C">
              <w:rPr>
                <w:rFonts w:cs="Times New Roman"/>
                <w:sz w:val="20"/>
                <w:szCs w:val="20"/>
              </w:rPr>
              <w:br/>
              <w:t>по профилактике коррупционных и иных правонарушений</w:t>
            </w:r>
          </w:p>
          <w:p w:rsidR="00FD08D0" w:rsidRPr="00375D4C" w:rsidRDefault="00FD08D0" w:rsidP="003F5C02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D08D0" w:rsidRPr="00FD414A" w:rsidRDefault="00FD08D0" w:rsidP="00FD414A">
            <w:pPr>
              <w:jc w:val="center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В течение 2021 года проводил</w:t>
            </w:r>
            <w:r>
              <w:rPr>
                <w:sz w:val="20"/>
                <w:szCs w:val="20"/>
              </w:rPr>
              <w:t>ись</w:t>
            </w:r>
            <w:r w:rsidRPr="00FD414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семинары</w:t>
            </w:r>
            <w:r w:rsidRPr="00FD414A">
              <w:rPr>
                <w:sz w:val="20"/>
                <w:szCs w:val="20"/>
              </w:rPr>
              <w:t xml:space="preserve"> муниципальных служащих, ознакомление их с Методическими рекомендациями Минтруда и социальной защиты Российской Федерации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справки;</w:t>
            </w:r>
          </w:p>
          <w:p w:rsidR="00FD08D0" w:rsidRPr="00FD414A" w:rsidRDefault="00FD08D0" w:rsidP="00FD414A">
            <w:pPr>
              <w:jc w:val="center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рассматривались вопросы практики соблюдения муниципальными служащими требований, в части обязательного уведомления представителя нанимателя об обращениях к ним в целях склонения к совершению коррупционных правонарушений, а также о ставших известных фактах совершённых коррупционных правонарушений;</w:t>
            </w:r>
          </w:p>
          <w:p w:rsidR="00FD08D0" w:rsidRPr="00FD414A" w:rsidRDefault="00FD08D0" w:rsidP="00FD414A">
            <w:pPr>
              <w:jc w:val="center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рассматривались вопросы  о запрете  на получение подарков в связи с выполнением должностных обязанностей, а также  случаи, причины и механизм увольнения муниципальных служащих в связи с утратой доверия;</w:t>
            </w:r>
          </w:p>
          <w:p w:rsidR="00FD08D0" w:rsidRPr="00FD414A" w:rsidRDefault="00FD08D0" w:rsidP="00FD414A">
            <w:pPr>
              <w:jc w:val="center"/>
              <w:rPr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>- изучили рекомендации по соблюдению государственными (муниципальными) служащими норм этики в целях противодействия коррупции и иным правонарушениям;</w:t>
            </w:r>
          </w:p>
          <w:p w:rsidR="00FD08D0" w:rsidRPr="00375D4C" w:rsidRDefault="00FD08D0" w:rsidP="00FD414A">
            <w:pPr>
              <w:pStyle w:val="a6"/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FD414A">
              <w:rPr>
                <w:sz w:val="20"/>
                <w:szCs w:val="20"/>
              </w:rPr>
              <w:t xml:space="preserve">- акцентировалось внимание на размещение информации в информационно-телекоммуникационной сети </w:t>
            </w:r>
            <w:r w:rsidRPr="00FD414A">
              <w:rPr>
                <w:sz w:val="20"/>
                <w:szCs w:val="20"/>
              </w:rPr>
              <w:lastRenderedPageBreak/>
              <w:t>«Интернет», в том числе в социальных медиа.</w:t>
            </w:r>
          </w:p>
        </w:tc>
      </w:tr>
    </w:tbl>
    <w:p w:rsidR="00105542" w:rsidRPr="00375D4C" w:rsidRDefault="00105542" w:rsidP="00375D4C">
      <w:pPr>
        <w:ind w:right="4080"/>
        <w:rPr>
          <w:rFonts w:cs="Times New Roman"/>
          <w:sz w:val="20"/>
          <w:szCs w:val="20"/>
        </w:rPr>
      </w:pPr>
    </w:p>
    <w:sectPr w:rsidR="00105542" w:rsidRPr="00375D4C" w:rsidSect="00BB2A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312" w:right="567" w:bottom="22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5F96" w:rsidRDefault="00915F96" w:rsidP="00955C4E">
      <w:r>
        <w:separator/>
      </w:r>
    </w:p>
  </w:endnote>
  <w:endnote w:type="continuationSeparator" w:id="1">
    <w:p w:rsidR="00915F96" w:rsidRDefault="00915F96" w:rsidP="00955C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5F96" w:rsidRDefault="00915F96" w:rsidP="00955C4E">
      <w:r>
        <w:separator/>
      </w:r>
    </w:p>
  </w:footnote>
  <w:footnote w:type="continuationSeparator" w:id="1">
    <w:p w:rsidR="00915F96" w:rsidRDefault="00915F96" w:rsidP="00955C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0C6" w:rsidRDefault="004A50C6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53AD"/>
    <w:rsid w:val="000256B5"/>
    <w:rsid w:val="00035246"/>
    <w:rsid w:val="00044D98"/>
    <w:rsid w:val="00070165"/>
    <w:rsid w:val="000C31A9"/>
    <w:rsid w:val="001014DF"/>
    <w:rsid w:val="00105413"/>
    <w:rsid w:val="00105542"/>
    <w:rsid w:val="00125500"/>
    <w:rsid w:val="00126830"/>
    <w:rsid w:val="0015175E"/>
    <w:rsid w:val="001E52B1"/>
    <w:rsid w:val="0021324E"/>
    <w:rsid w:val="002273D5"/>
    <w:rsid w:val="00236919"/>
    <w:rsid w:val="00255B88"/>
    <w:rsid w:val="00276452"/>
    <w:rsid w:val="002908B6"/>
    <w:rsid w:val="002C3C39"/>
    <w:rsid w:val="002F2570"/>
    <w:rsid w:val="002F3092"/>
    <w:rsid w:val="00336A36"/>
    <w:rsid w:val="00375D4C"/>
    <w:rsid w:val="003E0E83"/>
    <w:rsid w:val="003E13B8"/>
    <w:rsid w:val="003F5C02"/>
    <w:rsid w:val="0041018E"/>
    <w:rsid w:val="00427CDC"/>
    <w:rsid w:val="0043677C"/>
    <w:rsid w:val="00450B36"/>
    <w:rsid w:val="00452CFC"/>
    <w:rsid w:val="00497878"/>
    <w:rsid w:val="004A50C6"/>
    <w:rsid w:val="005179EE"/>
    <w:rsid w:val="005204DA"/>
    <w:rsid w:val="00551931"/>
    <w:rsid w:val="00563390"/>
    <w:rsid w:val="00570623"/>
    <w:rsid w:val="00580FEC"/>
    <w:rsid w:val="005D2814"/>
    <w:rsid w:val="005F71C7"/>
    <w:rsid w:val="00632DCB"/>
    <w:rsid w:val="006545BA"/>
    <w:rsid w:val="00654E6A"/>
    <w:rsid w:val="00660697"/>
    <w:rsid w:val="00665922"/>
    <w:rsid w:val="00667AE2"/>
    <w:rsid w:val="00692057"/>
    <w:rsid w:val="006B2EAB"/>
    <w:rsid w:val="00701CCE"/>
    <w:rsid w:val="00712377"/>
    <w:rsid w:val="00740BA9"/>
    <w:rsid w:val="00776122"/>
    <w:rsid w:val="007A05B5"/>
    <w:rsid w:val="007A1004"/>
    <w:rsid w:val="007C3C10"/>
    <w:rsid w:val="007D5F31"/>
    <w:rsid w:val="007E1D7D"/>
    <w:rsid w:val="00807D09"/>
    <w:rsid w:val="00813722"/>
    <w:rsid w:val="00823B3B"/>
    <w:rsid w:val="00837CF9"/>
    <w:rsid w:val="00855E11"/>
    <w:rsid w:val="00887331"/>
    <w:rsid w:val="008D7A11"/>
    <w:rsid w:val="008F2D69"/>
    <w:rsid w:val="00915F96"/>
    <w:rsid w:val="00930D63"/>
    <w:rsid w:val="00936156"/>
    <w:rsid w:val="00953AD3"/>
    <w:rsid w:val="00953F4F"/>
    <w:rsid w:val="00955C4E"/>
    <w:rsid w:val="00970678"/>
    <w:rsid w:val="00972DC8"/>
    <w:rsid w:val="009842FE"/>
    <w:rsid w:val="009A18EB"/>
    <w:rsid w:val="009A7BE0"/>
    <w:rsid w:val="009C5866"/>
    <w:rsid w:val="009E3C67"/>
    <w:rsid w:val="00A14EB9"/>
    <w:rsid w:val="00A2108E"/>
    <w:rsid w:val="00A32BFC"/>
    <w:rsid w:val="00A55EC5"/>
    <w:rsid w:val="00A64C02"/>
    <w:rsid w:val="00AE58FE"/>
    <w:rsid w:val="00AF657F"/>
    <w:rsid w:val="00B10006"/>
    <w:rsid w:val="00B124B2"/>
    <w:rsid w:val="00B16CD9"/>
    <w:rsid w:val="00B42E05"/>
    <w:rsid w:val="00B57805"/>
    <w:rsid w:val="00BB2AAC"/>
    <w:rsid w:val="00C57CEC"/>
    <w:rsid w:val="00C62A04"/>
    <w:rsid w:val="00D00738"/>
    <w:rsid w:val="00D0608E"/>
    <w:rsid w:val="00D240F6"/>
    <w:rsid w:val="00D52384"/>
    <w:rsid w:val="00D653AD"/>
    <w:rsid w:val="00DB1640"/>
    <w:rsid w:val="00DC5749"/>
    <w:rsid w:val="00E149DD"/>
    <w:rsid w:val="00E23F64"/>
    <w:rsid w:val="00E73EB0"/>
    <w:rsid w:val="00E95D64"/>
    <w:rsid w:val="00EA75A0"/>
    <w:rsid w:val="00F20172"/>
    <w:rsid w:val="00F2662D"/>
    <w:rsid w:val="00F67C46"/>
    <w:rsid w:val="00F957B0"/>
    <w:rsid w:val="00FA1EFC"/>
    <w:rsid w:val="00FC324C"/>
    <w:rsid w:val="00FD0077"/>
    <w:rsid w:val="00FD08D0"/>
    <w:rsid w:val="00FD4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AE2"/>
    <w:pPr>
      <w:widowControl w:val="0"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667AE2"/>
  </w:style>
  <w:style w:type="paragraph" w:customStyle="1" w:styleId="a3">
    <w:name w:val="Заголовок"/>
    <w:basedOn w:val="a"/>
    <w:next w:val="a4"/>
    <w:rsid w:val="00667AE2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rsid w:val="00667AE2"/>
    <w:pPr>
      <w:spacing w:after="120"/>
    </w:pPr>
  </w:style>
  <w:style w:type="paragraph" w:styleId="a5">
    <w:name w:val="List"/>
    <w:basedOn w:val="a4"/>
    <w:rsid w:val="00667AE2"/>
  </w:style>
  <w:style w:type="paragraph" w:customStyle="1" w:styleId="2">
    <w:name w:val="Название2"/>
    <w:basedOn w:val="a"/>
    <w:rsid w:val="00667AE2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667AE2"/>
    <w:pPr>
      <w:suppressLineNumbers/>
    </w:pPr>
  </w:style>
  <w:style w:type="paragraph" w:customStyle="1" w:styleId="10">
    <w:name w:val="Название1"/>
    <w:basedOn w:val="a"/>
    <w:rsid w:val="00667AE2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667AE2"/>
    <w:pPr>
      <w:suppressLineNumbers/>
    </w:pPr>
  </w:style>
  <w:style w:type="paragraph" w:customStyle="1" w:styleId="a6">
    <w:name w:val="Содержимое таблицы"/>
    <w:basedOn w:val="a"/>
    <w:rsid w:val="00667AE2"/>
    <w:pPr>
      <w:suppressLineNumbers/>
    </w:pPr>
  </w:style>
  <w:style w:type="paragraph" w:customStyle="1" w:styleId="ConsPlusTitle">
    <w:name w:val="ConsPlusTitle"/>
    <w:rsid w:val="00667AE2"/>
    <w:pPr>
      <w:suppressAutoHyphens/>
      <w:autoSpaceDE w:val="0"/>
    </w:pPr>
    <w:rPr>
      <w:rFonts w:ascii="Arial" w:hAnsi="Arial" w:cs="Arial"/>
      <w:b/>
      <w:bCs/>
      <w:kern w:val="1"/>
      <w:lang w:eastAsia="ar-SA"/>
    </w:rPr>
  </w:style>
  <w:style w:type="paragraph" w:customStyle="1" w:styleId="ConsPlusNormal">
    <w:name w:val="ConsPlusNormal"/>
    <w:rsid w:val="00667AE2"/>
    <w:pPr>
      <w:suppressAutoHyphens/>
      <w:autoSpaceDE w:val="0"/>
    </w:pPr>
    <w:rPr>
      <w:rFonts w:eastAsia="Calibri"/>
      <w:kern w:val="1"/>
      <w:sz w:val="32"/>
      <w:szCs w:val="32"/>
      <w:lang w:eastAsia="ar-SA"/>
    </w:rPr>
  </w:style>
  <w:style w:type="paragraph" w:styleId="a7">
    <w:name w:val="Normal (Web)"/>
    <w:basedOn w:val="a"/>
    <w:rsid w:val="00667AE2"/>
    <w:pPr>
      <w:spacing w:before="280" w:after="280"/>
    </w:pPr>
  </w:style>
  <w:style w:type="paragraph" w:customStyle="1" w:styleId="a8">
    <w:name w:val="Заголовок таблицы"/>
    <w:basedOn w:val="a6"/>
    <w:rsid w:val="00667AE2"/>
    <w:pPr>
      <w:jc w:val="center"/>
    </w:pPr>
    <w:rPr>
      <w:b/>
      <w:bCs/>
    </w:rPr>
  </w:style>
  <w:style w:type="paragraph" w:styleId="a9">
    <w:name w:val="header"/>
    <w:basedOn w:val="a"/>
    <w:link w:val="aa"/>
    <w:uiPriority w:val="99"/>
    <w:unhideWhenUsed/>
    <w:rsid w:val="00955C4E"/>
    <w:pPr>
      <w:tabs>
        <w:tab w:val="center" w:pos="4677"/>
        <w:tab w:val="right" w:pos="9355"/>
      </w:tabs>
    </w:pPr>
    <w:rPr>
      <w:szCs w:val="21"/>
      <w:lang/>
    </w:rPr>
  </w:style>
  <w:style w:type="character" w:customStyle="1" w:styleId="aa">
    <w:name w:val="Верхний колонтитул Знак"/>
    <w:link w:val="a9"/>
    <w:uiPriority w:val="99"/>
    <w:rsid w:val="00955C4E"/>
    <w:rPr>
      <w:rFonts w:eastAsia="Lucida Sans Unicode" w:cs="Mangal"/>
      <w:kern w:val="1"/>
      <w:sz w:val="24"/>
      <w:szCs w:val="21"/>
      <w:lang w:eastAsia="hi-IN" w:bidi="hi-IN"/>
    </w:rPr>
  </w:style>
  <w:style w:type="paragraph" w:styleId="ab">
    <w:name w:val="footer"/>
    <w:basedOn w:val="a"/>
    <w:link w:val="ac"/>
    <w:uiPriority w:val="99"/>
    <w:unhideWhenUsed/>
    <w:rsid w:val="00955C4E"/>
    <w:pPr>
      <w:tabs>
        <w:tab w:val="center" w:pos="4677"/>
        <w:tab w:val="right" w:pos="9355"/>
      </w:tabs>
    </w:pPr>
    <w:rPr>
      <w:szCs w:val="21"/>
      <w:lang/>
    </w:rPr>
  </w:style>
  <w:style w:type="character" w:customStyle="1" w:styleId="ac">
    <w:name w:val="Нижний колонтитул Знак"/>
    <w:link w:val="ab"/>
    <w:uiPriority w:val="99"/>
    <w:rsid w:val="00955C4E"/>
    <w:rPr>
      <w:rFonts w:eastAsia="Lucida Sans Unicode" w:cs="Mangal"/>
      <w:kern w:val="1"/>
      <w:sz w:val="24"/>
      <w:szCs w:val="21"/>
      <w:lang w:eastAsia="hi-IN" w:bidi="hi-IN"/>
    </w:rPr>
  </w:style>
  <w:style w:type="paragraph" w:styleId="ad">
    <w:name w:val="Balloon Text"/>
    <w:basedOn w:val="a"/>
    <w:link w:val="ae"/>
    <w:uiPriority w:val="99"/>
    <w:semiHidden/>
    <w:unhideWhenUsed/>
    <w:rsid w:val="00813722"/>
    <w:rPr>
      <w:rFonts w:ascii="Tahoma" w:hAnsi="Tahoma"/>
      <w:sz w:val="16"/>
      <w:szCs w:val="14"/>
    </w:rPr>
  </w:style>
  <w:style w:type="character" w:customStyle="1" w:styleId="ae">
    <w:name w:val="Текст выноски Знак"/>
    <w:basedOn w:val="a0"/>
    <w:link w:val="ad"/>
    <w:uiPriority w:val="99"/>
    <w:semiHidden/>
    <w:rsid w:val="00813722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character" w:styleId="af">
    <w:name w:val="Hyperlink"/>
    <w:uiPriority w:val="99"/>
    <w:unhideWhenUsed/>
    <w:rsid w:val="002F2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5D817-8C7D-4865-9E0E-659E475D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18</Pages>
  <Words>6097</Words>
  <Characters>34755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cp:lastModifiedBy>Админ</cp:lastModifiedBy>
  <cp:revision>5</cp:revision>
  <cp:lastPrinted>2021-08-25T09:22:00Z</cp:lastPrinted>
  <dcterms:created xsi:type="dcterms:W3CDTF">2021-08-25T09:23:00Z</dcterms:created>
  <dcterms:modified xsi:type="dcterms:W3CDTF">2022-04-04T08:14:00Z</dcterms:modified>
</cp:coreProperties>
</file>