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02" w:rsidRDefault="00567802" w:rsidP="00F00505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Отчет </w:t>
      </w:r>
    </w:p>
    <w:p w:rsidR="00F00505" w:rsidRPr="00E31C96" w:rsidRDefault="00567802" w:rsidP="00F00505">
      <w:pPr>
        <w:suppressAutoHyphens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выполнении </w:t>
      </w:r>
      <w:r w:rsidR="00F00505" w:rsidRPr="00E31C96">
        <w:rPr>
          <w:kern w:val="2"/>
          <w:sz w:val="28"/>
          <w:szCs w:val="28"/>
        </w:rPr>
        <w:t xml:space="preserve">мероприятий на 2019 – 2021 годы по реализации </w:t>
      </w:r>
      <w:r w:rsidR="00F00505">
        <w:rPr>
          <w:kern w:val="2"/>
          <w:sz w:val="28"/>
          <w:szCs w:val="28"/>
        </w:rPr>
        <w:t>на территории Гигантовского сельского поселения</w:t>
      </w:r>
    </w:p>
    <w:p w:rsidR="00F00505" w:rsidRPr="00E31C96" w:rsidRDefault="00F00505" w:rsidP="00F00505">
      <w:pPr>
        <w:suppressAutoHyphens/>
        <w:jc w:val="center"/>
        <w:rPr>
          <w:kern w:val="2"/>
          <w:sz w:val="28"/>
          <w:szCs w:val="28"/>
        </w:rPr>
      </w:pPr>
      <w:r w:rsidRPr="00E31C96">
        <w:rPr>
          <w:kern w:val="2"/>
          <w:sz w:val="28"/>
          <w:szCs w:val="28"/>
        </w:rPr>
        <w:t>Стратегии государственной национальной политики Российской Федерации на период до 2025 года</w:t>
      </w:r>
      <w:r w:rsidR="00CB5657">
        <w:rPr>
          <w:kern w:val="2"/>
          <w:sz w:val="28"/>
          <w:szCs w:val="28"/>
        </w:rPr>
        <w:t xml:space="preserve"> за 2022</w:t>
      </w:r>
      <w:r w:rsidR="00567802">
        <w:rPr>
          <w:kern w:val="2"/>
          <w:sz w:val="28"/>
          <w:szCs w:val="28"/>
        </w:rPr>
        <w:t xml:space="preserve"> год.</w:t>
      </w:r>
    </w:p>
    <w:p w:rsidR="000610FF" w:rsidRPr="00E31C96" w:rsidRDefault="000610FF" w:rsidP="000610FF">
      <w:pPr>
        <w:suppressAutoHyphens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75"/>
        <w:gridCol w:w="2373"/>
        <w:gridCol w:w="1418"/>
        <w:gridCol w:w="2551"/>
        <w:gridCol w:w="2043"/>
        <w:gridCol w:w="2757"/>
        <w:gridCol w:w="1682"/>
        <w:gridCol w:w="1682"/>
      </w:tblGrid>
      <w:tr w:rsidR="000610FF" w:rsidRPr="00C534A5" w:rsidTr="00FE1136">
        <w:tc>
          <w:tcPr>
            <w:tcW w:w="575" w:type="dxa"/>
          </w:tcPr>
          <w:p w:rsidR="000610FF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№</w:t>
            </w:r>
          </w:p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п/п</w:t>
            </w:r>
          </w:p>
        </w:tc>
        <w:tc>
          <w:tcPr>
            <w:tcW w:w="2373" w:type="dxa"/>
          </w:tcPr>
          <w:p w:rsidR="000610FF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 xml:space="preserve">Наименование </w:t>
            </w:r>
          </w:p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меро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приятия</w:t>
            </w:r>
          </w:p>
        </w:tc>
        <w:tc>
          <w:tcPr>
            <w:tcW w:w="1418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Срок испол</w:t>
            </w:r>
            <w:r>
              <w:rPr>
                <w:kern w:val="2"/>
              </w:rPr>
              <w:softHyphen/>
            </w:r>
            <w:r w:rsidRPr="00C534A5">
              <w:rPr>
                <w:kern w:val="2"/>
              </w:rPr>
              <w:t>нения</w:t>
            </w:r>
          </w:p>
        </w:tc>
        <w:tc>
          <w:tcPr>
            <w:tcW w:w="2551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Ответственный</w:t>
            </w:r>
            <w:r w:rsidRPr="00C534A5">
              <w:rPr>
                <w:kern w:val="2"/>
              </w:rPr>
              <w:t xml:space="preserve"> исполнител</w:t>
            </w:r>
            <w:r>
              <w:rPr>
                <w:kern w:val="2"/>
              </w:rPr>
              <w:t>ь</w:t>
            </w:r>
          </w:p>
        </w:tc>
        <w:tc>
          <w:tcPr>
            <w:tcW w:w="2043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Источник</w:t>
            </w:r>
            <w:r w:rsidRPr="00C534A5">
              <w:rPr>
                <w:kern w:val="2"/>
              </w:rPr>
              <w:t xml:space="preserve"> финансирования</w:t>
            </w:r>
          </w:p>
        </w:tc>
        <w:tc>
          <w:tcPr>
            <w:tcW w:w="2757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Основное направление</w:t>
            </w:r>
            <w:r w:rsidRPr="00C534A5">
              <w:rPr>
                <w:kern w:val="2"/>
              </w:rPr>
              <w:t xml:space="preserve"> государственной национальной политики</w:t>
            </w:r>
          </w:p>
        </w:tc>
        <w:tc>
          <w:tcPr>
            <w:tcW w:w="1682" w:type="dxa"/>
          </w:tcPr>
          <w:p w:rsidR="000610FF" w:rsidRPr="00C534A5" w:rsidRDefault="000610FF" w:rsidP="00FE1136">
            <w:pPr>
              <w:autoSpaceDE w:val="0"/>
              <w:autoSpaceDN w:val="0"/>
              <w:jc w:val="center"/>
              <w:rPr>
                <w:kern w:val="2"/>
              </w:rPr>
            </w:pPr>
            <w:r w:rsidRPr="00C534A5">
              <w:rPr>
                <w:kern w:val="2"/>
              </w:rPr>
              <w:t>Инд</w:t>
            </w:r>
            <w:r>
              <w:rPr>
                <w:kern w:val="2"/>
              </w:rPr>
              <w:t>икатор</w:t>
            </w:r>
            <w:r w:rsidRPr="00C534A5">
              <w:rPr>
                <w:kern w:val="2"/>
              </w:rPr>
              <w:t xml:space="preserve"> (количест</w:t>
            </w:r>
            <w:r>
              <w:rPr>
                <w:kern w:val="2"/>
              </w:rPr>
              <w:softHyphen/>
              <w:t>венный</w:t>
            </w:r>
            <w:r w:rsidRPr="00C534A5">
              <w:rPr>
                <w:kern w:val="2"/>
              </w:rPr>
              <w:t xml:space="preserve"> или качествен</w:t>
            </w:r>
            <w:r>
              <w:rPr>
                <w:kern w:val="2"/>
              </w:rPr>
              <w:softHyphen/>
              <w:t>ный</w:t>
            </w:r>
            <w:r w:rsidRPr="00C534A5">
              <w:rPr>
                <w:kern w:val="2"/>
              </w:rPr>
              <w:t>) для контроля исполнения мероприятия</w:t>
            </w:r>
          </w:p>
        </w:tc>
        <w:tc>
          <w:tcPr>
            <w:tcW w:w="1682" w:type="dxa"/>
          </w:tcPr>
          <w:p w:rsidR="000610FF" w:rsidRPr="00C534A5" w:rsidRDefault="00AC6695" w:rsidP="00FE1136">
            <w:pPr>
              <w:autoSpaceDE w:val="0"/>
              <w:autoSpaceDN w:val="0"/>
              <w:jc w:val="center"/>
              <w:rPr>
                <w:kern w:val="2"/>
              </w:rPr>
            </w:pPr>
            <w:r>
              <w:rPr>
                <w:kern w:val="2"/>
              </w:rPr>
              <w:t>Отчетная информация</w:t>
            </w:r>
          </w:p>
        </w:tc>
      </w:tr>
    </w:tbl>
    <w:p w:rsidR="000610FF" w:rsidRPr="00ED59C6" w:rsidRDefault="000610FF" w:rsidP="000610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575"/>
        <w:gridCol w:w="2373"/>
        <w:gridCol w:w="1418"/>
        <w:gridCol w:w="2551"/>
        <w:gridCol w:w="2043"/>
        <w:gridCol w:w="2757"/>
        <w:gridCol w:w="1682"/>
        <w:gridCol w:w="1682"/>
      </w:tblGrid>
      <w:tr w:rsidR="000610FF" w:rsidRPr="00C2092F" w:rsidTr="00FE1136">
        <w:trPr>
          <w:tblHeader/>
        </w:trPr>
        <w:tc>
          <w:tcPr>
            <w:tcW w:w="575" w:type="dxa"/>
            <w:tcMar>
              <w:top w:w="0" w:type="dxa"/>
              <w:bottom w:w="0" w:type="dxa"/>
            </w:tcMar>
          </w:tcPr>
          <w:p w:rsidR="000610FF" w:rsidRPr="00C2092F" w:rsidRDefault="000610FF" w:rsidP="00C2092F">
            <w:r w:rsidRPr="00C2092F">
              <w:t>1</w:t>
            </w:r>
          </w:p>
        </w:tc>
        <w:tc>
          <w:tcPr>
            <w:tcW w:w="2373" w:type="dxa"/>
            <w:tcMar>
              <w:top w:w="0" w:type="dxa"/>
              <w:bottom w:w="0" w:type="dxa"/>
            </w:tcMar>
          </w:tcPr>
          <w:p w:rsidR="000610FF" w:rsidRPr="00C2092F" w:rsidRDefault="000610FF" w:rsidP="00C2092F">
            <w:r w:rsidRPr="00C2092F">
              <w:t>2</w:t>
            </w:r>
          </w:p>
        </w:tc>
        <w:tc>
          <w:tcPr>
            <w:tcW w:w="1418" w:type="dxa"/>
            <w:tcMar>
              <w:top w:w="0" w:type="dxa"/>
              <w:bottom w:w="0" w:type="dxa"/>
            </w:tcMar>
          </w:tcPr>
          <w:p w:rsidR="000610FF" w:rsidRPr="00C2092F" w:rsidRDefault="000610FF" w:rsidP="00C2092F">
            <w:r w:rsidRPr="00C2092F">
              <w:t>3</w:t>
            </w:r>
          </w:p>
        </w:tc>
        <w:tc>
          <w:tcPr>
            <w:tcW w:w="2551" w:type="dxa"/>
            <w:tcMar>
              <w:top w:w="0" w:type="dxa"/>
              <w:bottom w:w="0" w:type="dxa"/>
            </w:tcMar>
          </w:tcPr>
          <w:p w:rsidR="000610FF" w:rsidRPr="00C2092F" w:rsidRDefault="000610FF" w:rsidP="00C2092F">
            <w:r w:rsidRPr="00C2092F">
              <w:t>4</w:t>
            </w:r>
          </w:p>
        </w:tc>
        <w:tc>
          <w:tcPr>
            <w:tcW w:w="2043" w:type="dxa"/>
            <w:tcMar>
              <w:top w:w="0" w:type="dxa"/>
              <w:bottom w:w="0" w:type="dxa"/>
            </w:tcMar>
          </w:tcPr>
          <w:p w:rsidR="000610FF" w:rsidRPr="00C2092F" w:rsidRDefault="000610FF" w:rsidP="00C2092F">
            <w:r w:rsidRPr="00C2092F">
              <w:t>5</w:t>
            </w:r>
          </w:p>
        </w:tc>
        <w:tc>
          <w:tcPr>
            <w:tcW w:w="2757" w:type="dxa"/>
            <w:tcMar>
              <w:top w:w="0" w:type="dxa"/>
              <w:bottom w:w="0" w:type="dxa"/>
            </w:tcMar>
          </w:tcPr>
          <w:p w:rsidR="000610FF" w:rsidRPr="00C2092F" w:rsidRDefault="000610FF" w:rsidP="00C2092F">
            <w:r w:rsidRPr="00C2092F">
              <w:t>6</w:t>
            </w:r>
          </w:p>
        </w:tc>
        <w:tc>
          <w:tcPr>
            <w:tcW w:w="1682" w:type="dxa"/>
            <w:tcMar>
              <w:top w:w="0" w:type="dxa"/>
              <w:bottom w:w="0" w:type="dxa"/>
            </w:tcMar>
          </w:tcPr>
          <w:p w:rsidR="000610FF" w:rsidRPr="00C2092F" w:rsidRDefault="000610FF" w:rsidP="00C2092F">
            <w:r w:rsidRPr="00C2092F">
              <w:t>7</w:t>
            </w:r>
          </w:p>
        </w:tc>
        <w:tc>
          <w:tcPr>
            <w:tcW w:w="1682" w:type="dxa"/>
            <w:tcMar>
              <w:top w:w="0" w:type="dxa"/>
              <w:bottom w:w="0" w:type="dxa"/>
            </w:tcMar>
          </w:tcPr>
          <w:p w:rsidR="000610FF" w:rsidRPr="00C2092F" w:rsidRDefault="000610FF" w:rsidP="00C2092F">
            <w:r w:rsidRPr="00C2092F">
              <w:t>8</w:t>
            </w:r>
          </w:p>
        </w:tc>
      </w:tr>
      <w:tr w:rsidR="000610FF" w:rsidRPr="00C2092F" w:rsidTr="00FE1136">
        <w:tc>
          <w:tcPr>
            <w:tcW w:w="15081" w:type="dxa"/>
            <w:gridSpan w:val="8"/>
          </w:tcPr>
          <w:p w:rsidR="000610FF" w:rsidRPr="00C2092F" w:rsidRDefault="000610FF" w:rsidP="00C2092F">
            <w:pPr>
              <w:jc w:val="center"/>
            </w:pPr>
            <w:r w:rsidRPr="00C2092F">
              <w:t>I. Укрепление общероссийской гражданской идентичности</w:t>
            </w:r>
          </w:p>
          <w:p w:rsidR="000610FF" w:rsidRPr="00C2092F" w:rsidRDefault="000610FF" w:rsidP="00C2092F">
            <w:pPr>
              <w:jc w:val="center"/>
            </w:pPr>
            <w:r w:rsidRPr="00C2092F">
              <w:t>на основе духовно-нравственных и культурных ценностей народов Российской Федерации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1.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Содействие проведе</w:t>
            </w:r>
            <w:r w:rsidRPr="00C2092F">
              <w:softHyphen/>
              <w:t>нию торжественных мероприятий, при</w:t>
            </w:r>
            <w:r w:rsidRPr="00C2092F">
              <w:softHyphen/>
              <w:t>уроченных ко Дню народного единства</w:t>
            </w:r>
          </w:p>
        </w:tc>
        <w:tc>
          <w:tcPr>
            <w:tcW w:w="1418" w:type="dxa"/>
          </w:tcPr>
          <w:p w:rsidR="000610FF" w:rsidRPr="00C2092F" w:rsidRDefault="00CB5657" w:rsidP="00C2092F">
            <w:r>
              <w:t>3.11.2022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МБУК СР «СДК Гигантовского с.п» Администрация Гигантовского с.п.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формирование граждан</w:t>
            </w:r>
            <w:r w:rsidRPr="00C2092F">
              <w:softHyphen/>
              <w:t>ского самосознания, пат</w:t>
            </w:r>
            <w:r w:rsidRPr="00C2092F">
              <w:softHyphen/>
              <w:t>риотизма, граждан</w:t>
            </w:r>
            <w:r w:rsidRPr="00C2092F">
              <w:softHyphen/>
              <w:t>ской ответственности, чувства гордости за ис</w:t>
            </w:r>
            <w:r w:rsidRPr="00C2092F">
              <w:softHyphen/>
              <w:t>торию России, воспита</w:t>
            </w:r>
            <w:r w:rsidRPr="00C2092F">
              <w:softHyphen/>
              <w:t>ние культуры межнаци</w:t>
            </w:r>
            <w:r w:rsidRPr="00C2092F">
              <w:softHyphen/>
              <w:t>онального общения, ос</w:t>
            </w:r>
            <w:r w:rsidRPr="00C2092F">
              <w:softHyphen/>
              <w:t>нованной на уважении чести и национального достоинства граждан, традиционных россий</w:t>
            </w:r>
            <w:r w:rsidRPr="00C2092F">
              <w:softHyphen/>
              <w:t>ских духовно-нрав</w:t>
            </w:r>
            <w:r w:rsidRPr="00C2092F">
              <w:softHyphen/>
              <w:t>ст</w:t>
            </w:r>
            <w:r w:rsidRPr="00C2092F">
              <w:softHyphen/>
              <w:t>венных ценностей</w:t>
            </w:r>
          </w:p>
        </w:tc>
        <w:tc>
          <w:tcPr>
            <w:tcW w:w="1682" w:type="dxa"/>
          </w:tcPr>
          <w:p w:rsidR="000610FF" w:rsidRPr="00C2092F" w:rsidRDefault="00AC251E" w:rsidP="00C2092F">
            <w:r>
              <w:t>42</w:t>
            </w:r>
            <w:r w:rsidR="00C92E0B">
              <w:t>0</w:t>
            </w:r>
            <w:r w:rsidR="000610FF" w:rsidRPr="00C2092F">
              <w:t xml:space="preserve"> участни</w:t>
            </w:r>
            <w:r w:rsidR="000610FF" w:rsidRPr="00C2092F">
              <w:softHyphen/>
              <w:t>ков</w:t>
            </w:r>
            <w:r w:rsidR="00F0132B" w:rsidRPr="00C2092F">
              <w:t xml:space="preserve"> (все возрастные категории)</w:t>
            </w:r>
          </w:p>
        </w:tc>
        <w:tc>
          <w:tcPr>
            <w:tcW w:w="1682" w:type="dxa"/>
          </w:tcPr>
          <w:p w:rsidR="000610FF" w:rsidRPr="00C2092F" w:rsidRDefault="00AC6695" w:rsidP="00C2092F">
            <w:r w:rsidRPr="00C2092F">
              <w:t>Концертная программа «В единстве нашем – сила»</w:t>
            </w:r>
          </w:p>
          <w:p w:rsidR="000610FF" w:rsidRPr="00C2092F" w:rsidRDefault="000610FF" w:rsidP="00C2092F"/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2.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Содействие проведе</w:t>
            </w:r>
            <w:r w:rsidRPr="00C2092F">
              <w:softHyphen/>
              <w:t>нию торжественных мероприятий, при</w:t>
            </w:r>
            <w:r w:rsidRPr="00C2092F">
              <w:softHyphen/>
            </w:r>
            <w:r w:rsidRPr="00C2092F">
              <w:lastRenderedPageBreak/>
              <w:t>уроченных ко Дню Государственного флага Российской Федерации</w:t>
            </w:r>
          </w:p>
        </w:tc>
        <w:tc>
          <w:tcPr>
            <w:tcW w:w="1418" w:type="dxa"/>
          </w:tcPr>
          <w:p w:rsidR="000610FF" w:rsidRPr="00C2092F" w:rsidRDefault="00CB5657" w:rsidP="00C2092F">
            <w:r>
              <w:lastRenderedPageBreak/>
              <w:t>22.08.2022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МБУК СР «СДК Гигантовского с.п» Администрация Гигантовского с.п.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формирование граждан</w:t>
            </w:r>
            <w:r w:rsidRPr="00C2092F">
              <w:softHyphen/>
              <w:t>ского самосознания, пат</w:t>
            </w:r>
            <w:r w:rsidRPr="00C2092F">
              <w:softHyphen/>
              <w:t>риотизма, граждан</w:t>
            </w:r>
            <w:r w:rsidRPr="00C2092F">
              <w:softHyphen/>
              <w:t xml:space="preserve">ской ответственности, </w:t>
            </w:r>
            <w:r w:rsidRPr="00C2092F">
              <w:lastRenderedPageBreak/>
              <w:t>чувства гордости за ис</w:t>
            </w:r>
            <w:r w:rsidRPr="00C2092F">
              <w:softHyphen/>
              <w:t>торию России, воспита</w:t>
            </w:r>
            <w:r w:rsidRPr="00C2092F">
              <w:softHyphen/>
              <w:t>ние культуры межнаци</w:t>
            </w:r>
            <w:r w:rsidRPr="00C2092F">
              <w:softHyphen/>
              <w:t>онального общения, ос</w:t>
            </w:r>
            <w:r w:rsidRPr="00C2092F">
              <w:softHyphen/>
              <w:t>нованной на уважении чести и национального достоинства граждан, традиционных россий</w:t>
            </w:r>
            <w:r w:rsidRPr="00C2092F">
              <w:softHyphen/>
              <w:t>ских духовно-нрав</w:t>
            </w:r>
            <w:r w:rsidRPr="00C2092F">
              <w:softHyphen/>
              <w:t>ст</w:t>
            </w:r>
            <w:r w:rsidRPr="00C2092F">
              <w:softHyphen/>
              <w:t>венных ценностей</w:t>
            </w:r>
          </w:p>
        </w:tc>
        <w:tc>
          <w:tcPr>
            <w:tcW w:w="1682" w:type="dxa"/>
          </w:tcPr>
          <w:p w:rsidR="000610FF" w:rsidRPr="00C2092F" w:rsidRDefault="00AC251E" w:rsidP="00C2092F">
            <w:r>
              <w:lastRenderedPageBreak/>
              <w:t>46</w:t>
            </w:r>
            <w:r w:rsidR="00AC6695" w:rsidRPr="00C2092F">
              <w:t>0 участников</w:t>
            </w:r>
            <w:r w:rsidR="00F0132B" w:rsidRPr="00C2092F">
              <w:t xml:space="preserve"> (все возрастные </w:t>
            </w:r>
            <w:r w:rsidR="00F0132B" w:rsidRPr="00C2092F">
              <w:lastRenderedPageBreak/>
              <w:t>категории)</w:t>
            </w:r>
          </w:p>
        </w:tc>
        <w:tc>
          <w:tcPr>
            <w:tcW w:w="1682" w:type="dxa"/>
          </w:tcPr>
          <w:p w:rsidR="000610FF" w:rsidRPr="00C2092F" w:rsidRDefault="00CB5657" w:rsidP="00C2092F">
            <w:r>
              <w:lastRenderedPageBreak/>
              <w:t>Концертная программа «Под единым влагом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lastRenderedPageBreak/>
              <w:t>3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Организация и про</w:t>
            </w:r>
            <w:r w:rsidRPr="00C2092F">
              <w:softHyphen/>
              <w:t>ведение профилак</w:t>
            </w:r>
            <w:r w:rsidRPr="00C2092F">
              <w:softHyphen/>
              <w:t>тических занятий в государственных образовательных учреждениях на тему угрозы и профилактики религиоз</w:t>
            </w:r>
            <w:r w:rsidRPr="00C2092F">
              <w:softHyphen/>
              <w:t>ного и этнического экстре</w:t>
            </w:r>
            <w:r w:rsidRPr="00C2092F">
              <w:softHyphen/>
              <w:t>мизма в молодежной среде</w:t>
            </w:r>
          </w:p>
        </w:tc>
        <w:tc>
          <w:tcPr>
            <w:tcW w:w="1418" w:type="dxa"/>
          </w:tcPr>
          <w:p w:rsidR="000610FF" w:rsidRPr="00C2092F" w:rsidRDefault="00AC251E" w:rsidP="00C2092F">
            <w:r>
              <w:t>06.09-10.09 2022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СМОУ СОШ, САТК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совершенствование образовательных про</w:t>
            </w:r>
            <w:r w:rsidRPr="00C2092F">
              <w:softHyphen/>
              <w:t xml:space="preserve">грамм на различных уровнях образования, </w:t>
            </w:r>
          </w:p>
          <w:p w:rsidR="000610FF" w:rsidRPr="00C2092F" w:rsidRDefault="000610FF" w:rsidP="00C2092F">
            <w:r w:rsidRPr="00C2092F">
              <w:t>а также учебно-методи</w:t>
            </w:r>
            <w:r w:rsidRPr="00C2092F">
              <w:softHyphen/>
              <w:t>че</w:t>
            </w:r>
            <w:r w:rsidRPr="00C2092F">
              <w:softHyphen/>
              <w:t xml:space="preserve">ских комплексов </w:t>
            </w:r>
          </w:p>
          <w:p w:rsidR="000610FF" w:rsidRPr="00C2092F" w:rsidRDefault="000610FF" w:rsidP="00C2092F">
            <w:r w:rsidRPr="00C2092F">
              <w:t>по изу</w:t>
            </w:r>
            <w:r w:rsidRPr="00C2092F">
              <w:softHyphen/>
              <w:t>чению историче</w:t>
            </w:r>
            <w:r w:rsidRPr="00C2092F">
              <w:softHyphen/>
              <w:t>ского опыта взаимо</w:t>
            </w:r>
            <w:r w:rsidRPr="00C2092F">
              <w:softHyphen/>
              <w:t>дейст</w:t>
            </w:r>
            <w:r w:rsidRPr="00C2092F">
              <w:softHyphen/>
              <w:t xml:space="preserve">вия народов Российской Федерации </w:t>
            </w:r>
          </w:p>
          <w:p w:rsidR="000610FF" w:rsidRPr="00C2092F" w:rsidRDefault="000610FF" w:rsidP="00C2092F"/>
        </w:tc>
        <w:tc>
          <w:tcPr>
            <w:tcW w:w="1682" w:type="dxa"/>
          </w:tcPr>
          <w:p w:rsidR="000610FF" w:rsidRPr="00C2092F" w:rsidRDefault="004D77BA" w:rsidP="00C2092F">
            <w:r w:rsidRPr="00C2092F">
              <w:t>4</w:t>
            </w:r>
            <w:r w:rsidR="00AC251E">
              <w:t>2</w:t>
            </w:r>
            <w:r w:rsidR="00AC6695" w:rsidRPr="00C2092F">
              <w:t xml:space="preserve">0 </w:t>
            </w:r>
            <w:r w:rsidR="000610FF" w:rsidRPr="00C2092F">
              <w:t xml:space="preserve">участников </w:t>
            </w:r>
            <w:r w:rsidRPr="00C2092F">
              <w:t>(учащиеся в возрасте 14-17</w:t>
            </w:r>
            <w:r w:rsidR="00AC6695" w:rsidRPr="00C2092F">
              <w:t xml:space="preserve"> лет)</w:t>
            </w:r>
          </w:p>
        </w:tc>
        <w:tc>
          <w:tcPr>
            <w:tcW w:w="1682" w:type="dxa"/>
          </w:tcPr>
          <w:p w:rsidR="000610FF" w:rsidRPr="00C2092F" w:rsidRDefault="00AC6695" w:rsidP="00C2092F">
            <w:r w:rsidRPr="00C2092F">
              <w:t xml:space="preserve">Классные часы и </w:t>
            </w:r>
            <w:r w:rsidR="00F0132B" w:rsidRPr="00C2092F">
              <w:t>оформление стенгазет «Терроризм не пройдет»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4.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Содействие проведе</w:t>
            </w:r>
            <w:r w:rsidRPr="00C2092F">
              <w:softHyphen/>
              <w:t>нию торжественных мероприятий, при</w:t>
            </w:r>
            <w:r w:rsidRPr="00C2092F">
              <w:softHyphen/>
              <w:t>уроченных ко Дню Конституции Российской Федерации</w:t>
            </w:r>
          </w:p>
        </w:tc>
        <w:tc>
          <w:tcPr>
            <w:tcW w:w="1418" w:type="dxa"/>
          </w:tcPr>
          <w:p w:rsidR="000610FF" w:rsidRPr="00C2092F" w:rsidRDefault="00AC251E" w:rsidP="00C2092F">
            <w:r>
              <w:t>10.12.2022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МБУК СР «СДК Гигантовского с.п» Администрация Гигантовского с.п.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формирование граждан</w:t>
            </w:r>
            <w:r w:rsidRPr="00C2092F">
              <w:softHyphen/>
              <w:t>ского самосознания, пат</w:t>
            </w:r>
            <w:r w:rsidRPr="00C2092F">
              <w:softHyphen/>
              <w:t>риотизма, граждан</w:t>
            </w:r>
            <w:r w:rsidRPr="00C2092F">
              <w:softHyphen/>
              <w:t>ской ответственности, чувства гордости за ис</w:t>
            </w:r>
            <w:r w:rsidRPr="00C2092F">
              <w:softHyphen/>
              <w:t>торию России, воспита</w:t>
            </w:r>
            <w:r w:rsidRPr="00C2092F">
              <w:softHyphen/>
              <w:t>ние культуры межнаци</w:t>
            </w:r>
            <w:r w:rsidRPr="00C2092F">
              <w:softHyphen/>
              <w:t>онального общения, ос</w:t>
            </w:r>
            <w:r w:rsidRPr="00C2092F">
              <w:softHyphen/>
              <w:t xml:space="preserve">нованной на уважении чести и национального достоинства граждан, </w:t>
            </w:r>
            <w:r w:rsidRPr="00C2092F">
              <w:lastRenderedPageBreak/>
              <w:t>традиционных россий</w:t>
            </w:r>
            <w:r w:rsidRPr="00C2092F">
              <w:softHyphen/>
              <w:t>ских духовно-нрав</w:t>
            </w:r>
            <w:r w:rsidRPr="00C2092F">
              <w:softHyphen/>
              <w:t>ст</w:t>
            </w:r>
            <w:r w:rsidRPr="00C2092F">
              <w:softHyphen/>
              <w:t>венных ценностей</w:t>
            </w:r>
          </w:p>
        </w:tc>
        <w:tc>
          <w:tcPr>
            <w:tcW w:w="1682" w:type="dxa"/>
          </w:tcPr>
          <w:p w:rsidR="000610FF" w:rsidRPr="00C2092F" w:rsidRDefault="00AC251E" w:rsidP="00C2092F">
            <w:r>
              <w:lastRenderedPageBreak/>
              <w:t>36</w:t>
            </w:r>
            <w:r w:rsidR="00C92E0B">
              <w:t>0</w:t>
            </w:r>
            <w:r w:rsidR="000610FF" w:rsidRPr="00C2092F">
              <w:t xml:space="preserve"> участни</w:t>
            </w:r>
            <w:r w:rsidR="000610FF" w:rsidRPr="00C2092F">
              <w:softHyphen/>
              <w:t xml:space="preserve">ков </w:t>
            </w:r>
            <w:r w:rsidR="00F0132B" w:rsidRPr="00C2092F">
              <w:t>(все возрастные категории)</w:t>
            </w:r>
          </w:p>
        </w:tc>
        <w:tc>
          <w:tcPr>
            <w:tcW w:w="1682" w:type="dxa"/>
          </w:tcPr>
          <w:p w:rsidR="000610FF" w:rsidRPr="00C2092F" w:rsidRDefault="004D77BA" w:rsidP="00C2092F">
            <w:r w:rsidRPr="00C2092F">
              <w:t>Концертная программа «Сильная страна</w:t>
            </w:r>
            <w:r w:rsidR="00F0132B" w:rsidRPr="00C2092F">
              <w:t>»</w:t>
            </w:r>
          </w:p>
        </w:tc>
      </w:tr>
      <w:tr w:rsidR="000610FF" w:rsidRPr="00C2092F" w:rsidTr="00FE1136">
        <w:tc>
          <w:tcPr>
            <w:tcW w:w="15081" w:type="dxa"/>
            <w:gridSpan w:val="8"/>
          </w:tcPr>
          <w:p w:rsidR="000610FF" w:rsidRPr="00C2092F" w:rsidRDefault="000610FF" w:rsidP="00C2092F">
            <w:pPr>
              <w:jc w:val="center"/>
            </w:pPr>
            <w:r w:rsidRPr="00C2092F">
              <w:lastRenderedPageBreak/>
              <w:t>II. Обеспечение реализации конституционных прав граждан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5.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Мониторинг обра</w:t>
            </w:r>
            <w:r w:rsidRPr="00C2092F">
              <w:softHyphen/>
              <w:t>щений граждан о фактах нарушения принципа равенства граждан независимо от расы, националь</w:t>
            </w:r>
            <w:r w:rsidRPr="00C2092F">
              <w:softHyphen/>
              <w:t>ности, языка, отно</w:t>
            </w:r>
            <w:r w:rsidRPr="00C2092F">
              <w:softHyphen/>
              <w:t>шения к религии, убеждений, принад</w:t>
            </w:r>
            <w:r w:rsidRPr="00C2092F">
              <w:softHyphen/>
              <w:t>лежности к обще</w:t>
            </w:r>
            <w:r w:rsidRPr="00C2092F">
              <w:softHyphen/>
              <w:t>ственным объедине</w:t>
            </w:r>
            <w:r w:rsidRPr="00C2092F">
              <w:softHyphen/>
              <w:t>ниям, а также дру</w:t>
            </w:r>
            <w:r w:rsidRPr="00C2092F">
              <w:softHyphen/>
              <w:t xml:space="preserve">гих обстоятельств, </w:t>
            </w:r>
          </w:p>
          <w:p w:rsidR="000610FF" w:rsidRPr="00C2092F" w:rsidRDefault="000610FF" w:rsidP="00C2092F">
            <w:r w:rsidRPr="00C2092F">
              <w:t>в том числе при при</w:t>
            </w:r>
            <w:r w:rsidRPr="00C2092F">
              <w:softHyphen/>
              <w:t>еме на работу, при замещении должно</w:t>
            </w:r>
            <w:r w:rsidRPr="00C2092F">
              <w:softHyphen/>
              <w:t>стей в правоохрани</w:t>
            </w:r>
            <w:r w:rsidRPr="00C2092F">
              <w:softHyphen/>
              <w:t xml:space="preserve">тельных органах и </w:t>
            </w:r>
          </w:p>
          <w:p w:rsidR="000610FF" w:rsidRPr="00C2092F" w:rsidRDefault="000610FF" w:rsidP="00C2092F">
            <w:r w:rsidRPr="00C2092F">
              <w:t>в судебной системе, при формировании кадрового резерва</w:t>
            </w:r>
          </w:p>
        </w:tc>
        <w:tc>
          <w:tcPr>
            <w:tcW w:w="1418" w:type="dxa"/>
          </w:tcPr>
          <w:p w:rsidR="000610FF" w:rsidRPr="00C2092F" w:rsidRDefault="00AC251E" w:rsidP="00C2092F">
            <w:r>
              <w:t>2022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Администрация Гигантовского с.п.</w:t>
            </w:r>
          </w:p>
          <w:p w:rsidR="000610FF" w:rsidRPr="00C2092F" w:rsidRDefault="000610FF" w:rsidP="00C2092F"/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обеспечение равенства прав и свобод человека и гражданина незави</w:t>
            </w:r>
            <w:r w:rsidRPr="00C2092F">
              <w:softHyphen/>
              <w:t>симо от расы, нацио</w:t>
            </w:r>
            <w:r w:rsidRPr="00C2092F">
              <w:softHyphen/>
              <w:t>нальности, языка, проис</w:t>
            </w:r>
            <w:r w:rsidRPr="00C2092F">
              <w:softHyphen/>
              <w:t>хождения, имуще</w:t>
            </w:r>
            <w:r w:rsidRPr="00C2092F">
              <w:softHyphen/>
              <w:t>ственного или долж</w:t>
            </w:r>
            <w:r w:rsidRPr="00C2092F">
              <w:softHyphen/>
              <w:t>ностного положения, места жительства, отно</w:t>
            </w:r>
            <w:r w:rsidRPr="00C2092F">
              <w:softHyphen/>
              <w:t>шения к религии, убеж</w:t>
            </w:r>
            <w:r w:rsidRPr="00C2092F">
              <w:softHyphen/>
              <w:t>дений, принадлежности к общественным объ</w:t>
            </w:r>
            <w:r w:rsidRPr="00C2092F">
              <w:softHyphen/>
              <w:t>еди</w:t>
            </w:r>
            <w:r w:rsidRPr="00C2092F">
              <w:softHyphen/>
              <w:t xml:space="preserve">нениям, </w:t>
            </w:r>
          </w:p>
          <w:p w:rsidR="000610FF" w:rsidRPr="00C2092F" w:rsidRDefault="000610FF" w:rsidP="00C2092F"/>
        </w:tc>
        <w:tc>
          <w:tcPr>
            <w:tcW w:w="1682" w:type="dxa"/>
          </w:tcPr>
          <w:p w:rsidR="000610FF" w:rsidRPr="00C2092F" w:rsidRDefault="00F0132B" w:rsidP="00C2092F">
            <w:r w:rsidRPr="00C2092F">
              <w:t>0</w:t>
            </w:r>
          </w:p>
        </w:tc>
        <w:tc>
          <w:tcPr>
            <w:tcW w:w="1682" w:type="dxa"/>
          </w:tcPr>
          <w:p w:rsidR="000610FF" w:rsidRPr="00C2092F" w:rsidRDefault="00F0132B" w:rsidP="00C2092F">
            <w:r w:rsidRPr="00C2092F">
              <w:t>факты нару</w:t>
            </w:r>
            <w:r w:rsidRPr="00C2092F">
              <w:softHyphen/>
              <w:t>шения прин</w:t>
            </w:r>
            <w:r w:rsidRPr="00C2092F">
              <w:softHyphen/>
              <w:t>ципа равен</w:t>
            </w:r>
            <w:r w:rsidRPr="00C2092F">
              <w:softHyphen/>
              <w:t>ства граждан отсутствуют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6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Мониторинг посто</w:t>
            </w:r>
            <w:r w:rsidRPr="00C2092F">
              <w:softHyphen/>
              <w:t>янно действующих телефонов доверия в профессиональных образовательных организациях</w:t>
            </w:r>
          </w:p>
        </w:tc>
        <w:tc>
          <w:tcPr>
            <w:tcW w:w="1418" w:type="dxa"/>
          </w:tcPr>
          <w:p w:rsidR="000610FF" w:rsidRPr="00C2092F" w:rsidRDefault="00AC251E" w:rsidP="00C2092F">
            <w:r>
              <w:t>2022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САТК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обеспечение равенства прав и свобод человека и гражданина незави</w:t>
            </w:r>
            <w:r w:rsidRPr="00C2092F">
              <w:softHyphen/>
              <w:t>симо от расы, нацио</w:t>
            </w:r>
            <w:r w:rsidRPr="00C2092F">
              <w:softHyphen/>
              <w:t>нальности, языка, проис</w:t>
            </w:r>
            <w:r w:rsidRPr="00C2092F">
              <w:softHyphen/>
              <w:t>хождения, имуще</w:t>
            </w:r>
            <w:r w:rsidRPr="00C2092F">
              <w:softHyphen/>
              <w:t>ственного или долж</w:t>
            </w:r>
            <w:r w:rsidRPr="00C2092F">
              <w:softHyphen/>
            </w:r>
            <w:r w:rsidRPr="00C2092F">
              <w:lastRenderedPageBreak/>
              <w:t>ностного положения, места жительства.</w:t>
            </w:r>
          </w:p>
        </w:tc>
        <w:tc>
          <w:tcPr>
            <w:tcW w:w="1682" w:type="dxa"/>
          </w:tcPr>
          <w:p w:rsidR="000610FF" w:rsidRPr="00C2092F" w:rsidRDefault="00F0132B" w:rsidP="00C2092F">
            <w:r w:rsidRPr="00C2092F">
              <w:lastRenderedPageBreak/>
              <w:t>н</w:t>
            </w:r>
            <w:r w:rsidR="000610FF" w:rsidRPr="00C2092F">
              <w:t>а тер</w:t>
            </w:r>
            <w:r w:rsidR="000610FF" w:rsidRPr="00C2092F">
              <w:softHyphen/>
              <w:t>ритории Гигантовского поселения</w:t>
            </w:r>
            <w:r w:rsidRPr="00C2092F">
              <w:t xml:space="preserve"> 1 профессионально образователь</w:t>
            </w:r>
            <w:r w:rsidRPr="00C2092F">
              <w:lastRenderedPageBreak/>
              <w:t>ное учреждение</w:t>
            </w:r>
          </w:p>
        </w:tc>
        <w:tc>
          <w:tcPr>
            <w:tcW w:w="1682" w:type="dxa"/>
          </w:tcPr>
          <w:p w:rsidR="000610FF" w:rsidRPr="00C2092F" w:rsidRDefault="002F4F68" w:rsidP="00C2092F">
            <w:r w:rsidRPr="00C2092F">
              <w:lastRenderedPageBreak/>
              <w:t>Фактов обращения не зарегистрировано</w:t>
            </w:r>
          </w:p>
        </w:tc>
      </w:tr>
      <w:tr w:rsidR="000610FF" w:rsidRPr="00C2092F" w:rsidTr="00FE1136">
        <w:tc>
          <w:tcPr>
            <w:tcW w:w="15081" w:type="dxa"/>
            <w:gridSpan w:val="8"/>
          </w:tcPr>
          <w:p w:rsidR="000610FF" w:rsidRPr="00C2092F" w:rsidRDefault="000610FF" w:rsidP="00C2092F">
            <w:pPr>
              <w:jc w:val="center"/>
            </w:pPr>
            <w:r w:rsidRPr="00C2092F">
              <w:lastRenderedPageBreak/>
              <w:t>III. Укрепление гражданского единства многонационального народа Российской Федерации</w:t>
            </w:r>
          </w:p>
          <w:p w:rsidR="000610FF" w:rsidRPr="00C2092F" w:rsidRDefault="000610FF" w:rsidP="00C2092F">
            <w:pPr>
              <w:jc w:val="center"/>
            </w:pPr>
            <w:r w:rsidRPr="00C2092F">
              <w:t>(российской нации), сохранение и поддержка этнокультурного и языкового многообразия Российской Федерации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7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Содействие проведе</w:t>
            </w:r>
            <w:r w:rsidRPr="00C2092F">
              <w:softHyphen/>
              <w:t>нию  мероприятий, при</w:t>
            </w:r>
            <w:r w:rsidRPr="00C2092F">
              <w:softHyphen/>
              <w:t>уроченных к Меж</w:t>
            </w:r>
            <w:r w:rsidRPr="00C2092F">
              <w:softHyphen/>
              <w:t>дународному дню родного языка</w:t>
            </w:r>
          </w:p>
        </w:tc>
        <w:tc>
          <w:tcPr>
            <w:tcW w:w="1418" w:type="dxa"/>
          </w:tcPr>
          <w:p w:rsidR="000610FF" w:rsidRPr="00C2092F" w:rsidRDefault="00AC251E" w:rsidP="00C2092F">
            <w:r>
              <w:t>18.02.2022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МБУК СР «Гигантовская поселенческая библиотека»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 xml:space="preserve">повышение интереса </w:t>
            </w:r>
          </w:p>
          <w:p w:rsidR="000610FF" w:rsidRPr="00C2092F" w:rsidRDefault="000610FF" w:rsidP="00C2092F">
            <w:r w:rsidRPr="00C2092F">
              <w:t>к изучению истории, куль</w:t>
            </w:r>
            <w:r w:rsidRPr="00C2092F">
              <w:softHyphen/>
              <w:t>туры и языков наро</w:t>
            </w:r>
            <w:r w:rsidRPr="00C2092F">
              <w:softHyphen/>
              <w:t>дов Российской Федера</w:t>
            </w:r>
            <w:r w:rsidRPr="00C2092F">
              <w:softHyphen/>
              <w:t>ции, значимых истори</w:t>
            </w:r>
            <w:r w:rsidRPr="00C2092F">
              <w:softHyphen/>
              <w:t>ческих событий, став</w:t>
            </w:r>
            <w:r w:rsidRPr="00C2092F">
              <w:softHyphen/>
              <w:t>ших основой государ</w:t>
            </w:r>
            <w:r w:rsidRPr="00C2092F">
              <w:softHyphen/>
              <w:t xml:space="preserve">ственных праздников </w:t>
            </w:r>
          </w:p>
          <w:p w:rsidR="000610FF" w:rsidRPr="00C2092F" w:rsidRDefault="000610FF" w:rsidP="00C2092F">
            <w:r w:rsidRPr="00C2092F">
              <w:t>и памятных дат, связан</w:t>
            </w:r>
            <w:r w:rsidRPr="00C2092F">
              <w:softHyphen/>
              <w:t>ных с реализацией госу</w:t>
            </w:r>
            <w:r w:rsidRPr="00C2092F">
              <w:softHyphen/>
              <w:t>дарственной националь</w:t>
            </w:r>
            <w:r w:rsidRPr="00C2092F">
              <w:softHyphen/>
              <w:t>ной политики Россий</w:t>
            </w:r>
            <w:r w:rsidRPr="00C2092F">
              <w:softHyphen/>
              <w:t>ской Федерации</w:t>
            </w:r>
          </w:p>
        </w:tc>
        <w:tc>
          <w:tcPr>
            <w:tcW w:w="1682" w:type="dxa"/>
          </w:tcPr>
          <w:p w:rsidR="000610FF" w:rsidRPr="00C2092F" w:rsidRDefault="00AC251E" w:rsidP="00C2092F">
            <w:r>
              <w:t>21</w:t>
            </w:r>
            <w:r w:rsidR="000610FF" w:rsidRPr="00C2092F">
              <w:t>0 участни</w:t>
            </w:r>
            <w:r w:rsidR="000610FF" w:rsidRPr="00C2092F">
              <w:softHyphen/>
              <w:t>ков</w:t>
            </w:r>
            <w:r w:rsidR="002F4F68" w:rsidRPr="00C2092F">
              <w:t xml:space="preserve"> (учащиеся 5-7 классов)</w:t>
            </w:r>
          </w:p>
        </w:tc>
        <w:tc>
          <w:tcPr>
            <w:tcW w:w="1682" w:type="dxa"/>
          </w:tcPr>
          <w:p w:rsidR="000610FF" w:rsidRPr="00C2092F" w:rsidRDefault="00C92E0B" w:rsidP="00C2092F">
            <w:r>
              <w:t xml:space="preserve">Организация выставки, </w:t>
            </w:r>
            <w:r w:rsidR="004D77BA" w:rsidRPr="00C2092F">
              <w:t>внеклассных часов</w:t>
            </w:r>
            <w:r w:rsidR="002F4F68" w:rsidRPr="00C2092F">
              <w:t xml:space="preserve"> «Сила родного языка»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8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Содействие проведе</w:t>
            </w:r>
            <w:r w:rsidRPr="00C2092F">
              <w:softHyphen/>
              <w:t>нию торжественных мероприятий, при</w:t>
            </w:r>
            <w:r w:rsidRPr="00C2092F">
              <w:softHyphen/>
              <w:t>уроченных ко Дню России</w:t>
            </w:r>
          </w:p>
        </w:tc>
        <w:tc>
          <w:tcPr>
            <w:tcW w:w="1418" w:type="dxa"/>
          </w:tcPr>
          <w:p w:rsidR="000610FF" w:rsidRPr="00C2092F" w:rsidRDefault="00AC251E" w:rsidP="00C2092F">
            <w:r>
              <w:t>12.06.2022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МБУК СР «СДК Гигантовского с.п» Администрация Гигантовского с.п.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формирование граждан</w:t>
            </w:r>
            <w:r w:rsidRPr="00C2092F">
              <w:softHyphen/>
              <w:t>ского самосознания, пат</w:t>
            </w:r>
            <w:r w:rsidRPr="00C2092F">
              <w:softHyphen/>
              <w:t>риотизма, граждан</w:t>
            </w:r>
            <w:r w:rsidRPr="00C2092F">
              <w:softHyphen/>
              <w:t>ской ответственности, чувства гордости за ис</w:t>
            </w:r>
            <w:r w:rsidRPr="00C2092F">
              <w:softHyphen/>
              <w:t>торию России, воспита</w:t>
            </w:r>
            <w:r w:rsidRPr="00C2092F">
              <w:softHyphen/>
              <w:t>ние культуры межнаци</w:t>
            </w:r>
            <w:r w:rsidRPr="00C2092F">
              <w:softHyphen/>
              <w:t>онального общения, ос</w:t>
            </w:r>
            <w:r w:rsidRPr="00C2092F">
              <w:softHyphen/>
              <w:t>нованной на уважении чести и национального достоинства граждан, традиционных россий</w:t>
            </w:r>
            <w:r w:rsidRPr="00C2092F">
              <w:softHyphen/>
              <w:t>ских духовно-нрав</w:t>
            </w:r>
            <w:r w:rsidRPr="00C2092F">
              <w:softHyphen/>
              <w:t>ст</w:t>
            </w:r>
            <w:r w:rsidRPr="00C2092F">
              <w:softHyphen/>
              <w:t>венных ценностей</w:t>
            </w:r>
          </w:p>
        </w:tc>
        <w:tc>
          <w:tcPr>
            <w:tcW w:w="1682" w:type="dxa"/>
          </w:tcPr>
          <w:p w:rsidR="000610FF" w:rsidRPr="00C2092F" w:rsidRDefault="00AC251E" w:rsidP="00C2092F">
            <w:r>
              <w:t>60</w:t>
            </w:r>
            <w:r w:rsidR="004D77BA" w:rsidRPr="00C2092F">
              <w:t>0</w:t>
            </w:r>
            <w:r>
              <w:t xml:space="preserve"> </w:t>
            </w:r>
            <w:r w:rsidR="000610FF" w:rsidRPr="00C2092F">
              <w:t>участ</w:t>
            </w:r>
            <w:r w:rsidR="000610FF" w:rsidRPr="00C2092F">
              <w:softHyphen/>
              <w:t>ни</w:t>
            </w:r>
            <w:r w:rsidR="000610FF" w:rsidRPr="00C2092F">
              <w:softHyphen/>
              <w:t>ков</w:t>
            </w:r>
            <w:r w:rsidR="004D4A7D" w:rsidRPr="00C2092F">
              <w:t xml:space="preserve"> (все возрастные категории)</w:t>
            </w:r>
          </w:p>
        </w:tc>
        <w:tc>
          <w:tcPr>
            <w:tcW w:w="1682" w:type="dxa"/>
          </w:tcPr>
          <w:p w:rsidR="000610FF" w:rsidRPr="00C2092F" w:rsidRDefault="00AC251E" w:rsidP="00C2092F">
            <w:r>
              <w:t>К</w:t>
            </w:r>
            <w:r w:rsidR="004D77BA" w:rsidRPr="00C2092F">
              <w:t>онцерт</w:t>
            </w:r>
            <w:r>
              <w:t>ные программы</w:t>
            </w:r>
            <w:r w:rsidR="004D4A7D" w:rsidRPr="00C2092F">
              <w:t xml:space="preserve"> «Моя великая Россия» </w:t>
            </w:r>
          </w:p>
          <w:p w:rsidR="000610FF" w:rsidRPr="00C2092F" w:rsidRDefault="000610FF" w:rsidP="00C2092F"/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lastRenderedPageBreak/>
              <w:t>9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Организация и про</w:t>
            </w:r>
            <w:r w:rsidRPr="00C2092F">
              <w:softHyphen/>
              <w:t>ведение межнационального фестиваля «Венок дружбы»</w:t>
            </w:r>
          </w:p>
        </w:tc>
        <w:tc>
          <w:tcPr>
            <w:tcW w:w="1418" w:type="dxa"/>
          </w:tcPr>
          <w:p w:rsidR="000610FF" w:rsidRPr="00C2092F" w:rsidRDefault="004D77BA" w:rsidP="00C2092F">
            <w:r w:rsidRPr="00C2092F">
              <w:t>отменено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МБУК СР «СДК Гигантовского с.п» Администрация Гигантовского с.п.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формирование граждан</w:t>
            </w:r>
            <w:r w:rsidRPr="00C2092F">
              <w:softHyphen/>
              <w:t>ского самосознания, пат</w:t>
            </w:r>
            <w:r w:rsidRPr="00C2092F">
              <w:softHyphen/>
              <w:t>риотизма, граждан</w:t>
            </w:r>
            <w:r w:rsidRPr="00C2092F">
              <w:softHyphen/>
              <w:t>ской ответственности, чувства гордости за ис</w:t>
            </w:r>
            <w:r w:rsidRPr="00C2092F">
              <w:softHyphen/>
              <w:t>торию России, воспита</w:t>
            </w:r>
            <w:r w:rsidRPr="00C2092F">
              <w:softHyphen/>
              <w:t>ние культуры межнаци</w:t>
            </w:r>
            <w:r w:rsidRPr="00C2092F">
              <w:softHyphen/>
              <w:t>онального общения, ос</w:t>
            </w:r>
            <w:r w:rsidRPr="00C2092F">
              <w:softHyphen/>
              <w:t>нованной на уважении чести и национального достоинства граждан, традиционных россий</w:t>
            </w:r>
            <w:r w:rsidRPr="00C2092F">
              <w:softHyphen/>
              <w:t>ских духовно-нрав</w:t>
            </w:r>
            <w:r w:rsidRPr="00C2092F">
              <w:softHyphen/>
              <w:t>ст</w:t>
            </w:r>
            <w:r w:rsidRPr="00C2092F">
              <w:softHyphen/>
              <w:t>венных ценностей</w:t>
            </w:r>
          </w:p>
        </w:tc>
        <w:tc>
          <w:tcPr>
            <w:tcW w:w="1682" w:type="dxa"/>
          </w:tcPr>
          <w:p w:rsidR="000610FF" w:rsidRPr="00C2092F" w:rsidRDefault="000610FF" w:rsidP="00C2092F"/>
        </w:tc>
        <w:tc>
          <w:tcPr>
            <w:tcW w:w="1682" w:type="dxa"/>
          </w:tcPr>
          <w:p w:rsidR="000610FF" w:rsidRPr="00C2092F" w:rsidRDefault="000610FF" w:rsidP="00C2092F"/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10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Организация и про</w:t>
            </w:r>
            <w:r w:rsidRPr="00C2092F">
              <w:softHyphen/>
              <w:t>ведение межнационального фестиваля «В семье единой»</w:t>
            </w:r>
          </w:p>
        </w:tc>
        <w:tc>
          <w:tcPr>
            <w:tcW w:w="1418" w:type="dxa"/>
          </w:tcPr>
          <w:p w:rsidR="000610FF" w:rsidRPr="00C2092F" w:rsidRDefault="004D77BA" w:rsidP="00C2092F">
            <w:r w:rsidRPr="00C2092F">
              <w:t>отменено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САТК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формирование граждан</w:t>
            </w:r>
            <w:r w:rsidRPr="00C2092F">
              <w:softHyphen/>
              <w:t>ского самосознания, пат</w:t>
            </w:r>
            <w:r w:rsidRPr="00C2092F">
              <w:softHyphen/>
              <w:t>риотизма, граждан</w:t>
            </w:r>
            <w:r w:rsidRPr="00C2092F">
              <w:softHyphen/>
              <w:t>ской ответственности, чувства гордости за ис</w:t>
            </w:r>
            <w:r w:rsidRPr="00C2092F">
              <w:softHyphen/>
              <w:t>торию России, воспита</w:t>
            </w:r>
            <w:r w:rsidRPr="00C2092F">
              <w:softHyphen/>
              <w:t>ние культуры межнаци</w:t>
            </w:r>
            <w:r w:rsidRPr="00C2092F">
              <w:softHyphen/>
              <w:t>онального общения, ос</w:t>
            </w:r>
            <w:r w:rsidRPr="00C2092F">
              <w:softHyphen/>
              <w:t>нованной на уважении чести и национального достоинства граждан, традиционных россий</w:t>
            </w:r>
            <w:r w:rsidRPr="00C2092F">
              <w:softHyphen/>
              <w:t>ских духовно-нрав</w:t>
            </w:r>
            <w:r w:rsidRPr="00C2092F">
              <w:softHyphen/>
              <w:t>ст</w:t>
            </w:r>
            <w:r w:rsidRPr="00C2092F">
              <w:softHyphen/>
              <w:t>венных ценностей</w:t>
            </w:r>
          </w:p>
        </w:tc>
        <w:tc>
          <w:tcPr>
            <w:tcW w:w="1682" w:type="dxa"/>
          </w:tcPr>
          <w:p w:rsidR="000610FF" w:rsidRPr="00C2092F" w:rsidRDefault="000610FF" w:rsidP="00C2092F"/>
        </w:tc>
        <w:tc>
          <w:tcPr>
            <w:tcW w:w="1682" w:type="dxa"/>
          </w:tcPr>
          <w:p w:rsidR="000610FF" w:rsidRPr="00C2092F" w:rsidRDefault="000610FF" w:rsidP="00C2092F"/>
        </w:tc>
      </w:tr>
      <w:tr w:rsidR="000610FF" w:rsidRPr="00C2092F" w:rsidTr="00FE1136">
        <w:tc>
          <w:tcPr>
            <w:tcW w:w="15081" w:type="dxa"/>
            <w:gridSpan w:val="8"/>
          </w:tcPr>
          <w:p w:rsidR="000610FF" w:rsidRPr="00C2092F" w:rsidRDefault="000610FF" w:rsidP="00C2092F">
            <w:pPr>
              <w:jc w:val="center"/>
            </w:pPr>
            <w:r w:rsidRPr="00C2092F">
              <w:t>IV. Обеспечение межнационального и межрелигиозного</w:t>
            </w:r>
          </w:p>
          <w:p w:rsidR="000610FF" w:rsidRPr="00C2092F" w:rsidRDefault="000610FF" w:rsidP="00C2092F">
            <w:pPr>
              <w:jc w:val="center"/>
            </w:pPr>
            <w:r w:rsidRPr="00C2092F">
              <w:t>мира и согласия, гармонизации межнациональных (межэтнических) отношений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11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Организация и про</w:t>
            </w:r>
            <w:r w:rsidRPr="00C2092F">
              <w:softHyphen/>
              <w:t xml:space="preserve">ведение </w:t>
            </w:r>
            <w:r w:rsidRPr="00C2092F">
              <w:lastRenderedPageBreak/>
              <w:t>мероприятий,  посвященных  Дню солидарности в борьбе с террориз</w:t>
            </w:r>
            <w:r w:rsidRPr="00C2092F">
              <w:softHyphen/>
              <w:t>мом, распростране</w:t>
            </w:r>
            <w:r w:rsidRPr="00C2092F">
              <w:softHyphen/>
              <w:t>ние информацион</w:t>
            </w:r>
            <w:r w:rsidRPr="00C2092F">
              <w:softHyphen/>
              <w:t>ных буклетов по противодействию терроризму и экс</w:t>
            </w:r>
            <w:r w:rsidRPr="00C2092F">
              <w:softHyphen/>
              <w:t>тремизму в моло</w:t>
            </w:r>
            <w:r w:rsidRPr="00C2092F">
              <w:softHyphen/>
              <w:t>дежной среде</w:t>
            </w:r>
          </w:p>
        </w:tc>
        <w:tc>
          <w:tcPr>
            <w:tcW w:w="1418" w:type="dxa"/>
          </w:tcPr>
          <w:p w:rsidR="000610FF" w:rsidRPr="00C2092F" w:rsidRDefault="00AC251E" w:rsidP="00C2092F">
            <w:r>
              <w:lastRenderedPageBreak/>
              <w:t>02.09.2022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МБОУ СОШ, САТК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 xml:space="preserve">распространение в обществе установок о </w:t>
            </w:r>
            <w:r w:rsidRPr="00C2092F">
              <w:lastRenderedPageBreak/>
              <w:t>неприятии и недопуще</w:t>
            </w:r>
            <w:r w:rsidRPr="00C2092F">
              <w:softHyphen/>
              <w:t>нии пропаганды идей экстремизма, ксенофо</w:t>
            </w:r>
            <w:r w:rsidRPr="00C2092F">
              <w:softHyphen/>
              <w:t>бии, национальной исключительности, нацизма и их оправда</w:t>
            </w:r>
            <w:r w:rsidRPr="00C2092F">
              <w:softHyphen/>
              <w:t>ния</w:t>
            </w:r>
          </w:p>
        </w:tc>
        <w:tc>
          <w:tcPr>
            <w:tcW w:w="1682" w:type="dxa"/>
          </w:tcPr>
          <w:p w:rsidR="000610FF" w:rsidRPr="00C2092F" w:rsidRDefault="00AC251E" w:rsidP="00C2092F">
            <w:r>
              <w:lastRenderedPageBreak/>
              <w:t>10</w:t>
            </w:r>
            <w:r w:rsidR="004D77BA" w:rsidRPr="00C2092F">
              <w:t>0</w:t>
            </w:r>
            <w:r w:rsidR="004D4A7D" w:rsidRPr="00C2092F">
              <w:t>0 человек (учащиеся 10-</w:t>
            </w:r>
            <w:r w:rsidR="004D4A7D" w:rsidRPr="00C2092F">
              <w:lastRenderedPageBreak/>
              <w:t>19 лет)</w:t>
            </w:r>
          </w:p>
        </w:tc>
        <w:tc>
          <w:tcPr>
            <w:tcW w:w="1682" w:type="dxa"/>
          </w:tcPr>
          <w:p w:rsidR="000610FF" w:rsidRPr="00C2092F" w:rsidRDefault="004D4A7D" w:rsidP="00C2092F">
            <w:r w:rsidRPr="00C2092F">
              <w:lastRenderedPageBreak/>
              <w:t>Лин</w:t>
            </w:r>
            <w:r w:rsidR="00C92E0B">
              <w:t xml:space="preserve">ейки, оформление </w:t>
            </w:r>
            <w:r w:rsidR="00C92E0B">
              <w:lastRenderedPageBreak/>
              <w:t>уголков памяти, акция «Свеча памяти» онлайн</w:t>
            </w:r>
          </w:p>
        </w:tc>
      </w:tr>
      <w:tr w:rsidR="000610FF" w:rsidRPr="00C2092F" w:rsidTr="00FE1136">
        <w:tc>
          <w:tcPr>
            <w:tcW w:w="15081" w:type="dxa"/>
            <w:gridSpan w:val="8"/>
          </w:tcPr>
          <w:p w:rsidR="000610FF" w:rsidRPr="00C2092F" w:rsidRDefault="000610FF" w:rsidP="00C2092F">
            <w:pPr>
              <w:jc w:val="center"/>
            </w:pPr>
            <w:r w:rsidRPr="00C2092F">
              <w:lastRenderedPageBreak/>
              <w:t>V Обеспечение условий для сохранения и развития русского языка как государственного</w:t>
            </w:r>
          </w:p>
          <w:p w:rsidR="000610FF" w:rsidRPr="00C2092F" w:rsidRDefault="000610FF" w:rsidP="00C2092F">
            <w:pPr>
              <w:jc w:val="center"/>
            </w:pPr>
            <w:r w:rsidRPr="00C2092F">
              <w:t>языка Российской Федерации и языка межнационального общения, а также языков народов Российской Федерации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12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Проведение в госу</w:t>
            </w:r>
            <w:r w:rsidRPr="00C2092F">
              <w:softHyphen/>
              <w:t>дарственных образо</w:t>
            </w:r>
            <w:r w:rsidRPr="00C2092F">
              <w:softHyphen/>
              <w:t xml:space="preserve">вательных </w:t>
            </w:r>
            <w:r w:rsidR="007A7DFD" w:rsidRPr="00C2092F">
              <w:t>учреждениях</w:t>
            </w:r>
            <w:r w:rsidRPr="00C2092F">
              <w:t xml:space="preserve"> недели русского языка</w:t>
            </w:r>
          </w:p>
        </w:tc>
        <w:tc>
          <w:tcPr>
            <w:tcW w:w="1418" w:type="dxa"/>
          </w:tcPr>
          <w:p w:rsidR="000610FF" w:rsidRPr="00C2092F" w:rsidRDefault="00AC251E" w:rsidP="00C2092F">
            <w:r>
              <w:t>1-4.02.22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МБОУ СОШ, САТК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создание оптимальных условий для использова</w:t>
            </w:r>
            <w:r w:rsidRPr="00C2092F">
              <w:softHyphen/>
              <w:t>ния русского языка как государственного языка Российской Федерации, языка межнациональ</w:t>
            </w:r>
            <w:r w:rsidRPr="00C2092F">
              <w:softHyphen/>
              <w:t>ного общения и одного из официальных языков международных органи</w:t>
            </w:r>
            <w:r w:rsidRPr="00C2092F">
              <w:softHyphen/>
              <w:t>заций</w:t>
            </w:r>
          </w:p>
          <w:p w:rsidR="000610FF" w:rsidRPr="00C2092F" w:rsidRDefault="000610FF" w:rsidP="00C2092F"/>
        </w:tc>
        <w:tc>
          <w:tcPr>
            <w:tcW w:w="1682" w:type="dxa"/>
          </w:tcPr>
          <w:p w:rsidR="000610FF" w:rsidRPr="00C2092F" w:rsidRDefault="00AC251E" w:rsidP="00C2092F">
            <w:r>
              <w:t>43</w:t>
            </w:r>
            <w:r w:rsidR="00C92E0B">
              <w:t xml:space="preserve">0 участников (учащиеся 14 – 17 </w:t>
            </w:r>
            <w:r w:rsidR="007A7DFD" w:rsidRPr="00C2092F">
              <w:t>лет)</w:t>
            </w:r>
            <w:r w:rsidR="000610FF" w:rsidRPr="00C2092F">
              <w:t xml:space="preserve"> </w:t>
            </w:r>
          </w:p>
        </w:tc>
        <w:tc>
          <w:tcPr>
            <w:tcW w:w="1682" w:type="dxa"/>
          </w:tcPr>
          <w:p w:rsidR="000610FF" w:rsidRPr="00C2092F" w:rsidRDefault="007A7DFD" w:rsidP="00C2092F">
            <w:r w:rsidRPr="00C2092F">
              <w:t>Олимпиады, конкурс стенгазет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13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Участие в казачьем фести</w:t>
            </w:r>
            <w:r w:rsidRPr="00C2092F">
              <w:softHyphen/>
              <w:t>вале «Сальская степь»</w:t>
            </w:r>
          </w:p>
        </w:tc>
        <w:tc>
          <w:tcPr>
            <w:tcW w:w="1418" w:type="dxa"/>
          </w:tcPr>
          <w:p w:rsidR="000610FF" w:rsidRPr="00C2092F" w:rsidRDefault="004D77BA" w:rsidP="00C2092F">
            <w:r w:rsidRPr="00C2092F">
              <w:t>отменено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Администрация Гигантовского с.п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формирование граждан</w:t>
            </w:r>
            <w:r w:rsidRPr="00C2092F">
              <w:softHyphen/>
              <w:t>ского самосознания, пат</w:t>
            </w:r>
            <w:r w:rsidRPr="00C2092F">
              <w:softHyphen/>
              <w:t>риотизма, граждан</w:t>
            </w:r>
            <w:r w:rsidRPr="00C2092F">
              <w:softHyphen/>
              <w:t>ской ответственности, чувства гордости за ис</w:t>
            </w:r>
            <w:r w:rsidRPr="00C2092F">
              <w:softHyphen/>
              <w:t>торию России, воспита</w:t>
            </w:r>
            <w:r w:rsidRPr="00C2092F">
              <w:softHyphen/>
              <w:t>ние культуры межнаци</w:t>
            </w:r>
            <w:r w:rsidRPr="00C2092F">
              <w:softHyphen/>
            </w:r>
            <w:r w:rsidRPr="00C2092F">
              <w:lastRenderedPageBreak/>
              <w:t>онального общения, ос</w:t>
            </w:r>
            <w:r w:rsidRPr="00C2092F">
              <w:softHyphen/>
              <w:t>нованной на уважении чести и национального достоинства граждан, традиционных россий</w:t>
            </w:r>
            <w:r w:rsidRPr="00C2092F">
              <w:softHyphen/>
              <w:t>ских духовно-нрав</w:t>
            </w:r>
            <w:r w:rsidRPr="00C2092F">
              <w:softHyphen/>
              <w:t>ст</w:t>
            </w:r>
            <w:r w:rsidRPr="00C2092F">
              <w:softHyphen/>
              <w:t>венных ценностей</w:t>
            </w:r>
          </w:p>
        </w:tc>
        <w:tc>
          <w:tcPr>
            <w:tcW w:w="1682" w:type="dxa"/>
          </w:tcPr>
          <w:p w:rsidR="000610FF" w:rsidRPr="00C2092F" w:rsidRDefault="000610FF" w:rsidP="00C2092F"/>
        </w:tc>
        <w:tc>
          <w:tcPr>
            <w:tcW w:w="1682" w:type="dxa"/>
          </w:tcPr>
          <w:p w:rsidR="000610FF" w:rsidRPr="00C2092F" w:rsidRDefault="000610FF" w:rsidP="00C2092F"/>
        </w:tc>
      </w:tr>
      <w:tr w:rsidR="000610FF" w:rsidRPr="00C2092F" w:rsidTr="00FE1136">
        <w:tc>
          <w:tcPr>
            <w:tcW w:w="15081" w:type="dxa"/>
            <w:gridSpan w:val="8"/>
          </w:tcPr>
          <w:p w:rsidR="000610FF" w:rsidRPr="00C2092F" w:rsidRDefault="000610FF" w:rsidP="00C2092F">
            <w:pPr>
              <w:jc w:val="center"/>
            </w:pPr>
            <w:r w:rsidRPr="00C2092F">
              <w:lastRenderedPageBreak/>
              <w:t>VI. Совершенствование государственного управления</w:t>
            </w:r>
          </w:p>
          <w:p w:rsidR="000610FF" w:rsidRPr="00C2092F" w:rsidRDefault="000610FF" w:rsidP="00C2092F">
            <w:pPr>
              <w:jc w:val="center"/>
            </w:pPr>
            <w:r w:rsidRPr="00C2092F">
              <w:t>в сфере государственной национальной политики Российской Федерации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14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Обеспечение функ</w:t>
            </w:r>
            <w:r w:rsidRPr="00C2092F">
              <w:softHyphen/>
              <w:t>ционирования си</w:t>
            </w:r>
            <w:r w:rsidRPr="00C2092F">
              <w:softHyphen/>
              <w:t>стемы мониторинга состояния межнацио</w:t>
            </w:r>
            <w:r w:rsidRPr="00C2092F">
              <w:softHyphen/>
              <w:t>нальных и межкон</w:t>
            </w:r>
            <w:r w:rsidRPr="00C2092F">
              <w:softHyphen/>
              <w:t>фессиональных от</w:t>
            </w:r>
            <w:r w:rsidRPr="00C2092F">
              <w:softHyphen/>
              <w:t>ношений и раннего предупреждения межнациональных конфликтов на тер</w:t>
            </w:r>
            <w:r w:rsidRPr="00C2092F">
              <w:softHyphen/>
              <w:t>ритории поселения</w:t>
            </w:r>
          </w:p>
        </w:tc>
        <w:tc>
          <w:tcPr>
            <w:tcW w:w="1418" w:type="dxa"/>
          </w:tcPr>
          <w:p w:rsidR="000610FF" w:rsidRPr="00C2092F" w:rsidRDefault="007A7DFD" w:rsidP="00C2092F">
            <w:r w:rsidRPr="00C2092F">
              <w:t>Ежемесячно до 05 числа</w:t>
            </w:r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 xml:space="preserve">Администрация Гигантовского с.п. 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совершенствование госу</w:t>
            </w:r>
            <w:r w:rsidRPr="00C2092F">
              <w:softHyphen/>
              <w:t>дарственной информа</w:t>
            </w:r>
            <w:r w:rsidRPr="00C2092F">
              <w:softHyphen/>
              <w:t>ционной системы мони</w:t>
            </w:r>
            <w:r w:rsidRPr="00C2092F">
              <w:softHyphen/>
              <w:t>торинга в сфере межна</w:t>
            </w:r>
            <w:r w:rsidRPr="00C2092F">
              <w:softHyphen/>
              <w:t>циональных и межкон</w:t>
            </w:r>
            <w:r w:rsidRPr="00C2092F">
              <w:softHyphen/>
              <w:t>фессиональных отноше</w:t>
            </w:r>
            <w:r w:rsidRPr="00C2092F">
              <w:softHyphen/>
              <w:t>ний и раннего преду</w:t>
            </w:r>
            <w:r w:rsidRPr="00C2092F">
              <w:softHyphen/>
              <w:t>преждения конфликт</w:t>
            </w:r>
            <w:r w:rsidRPr="00C2092F">
              <w:softHyphen/>
              <w:t>ных ситуаций</w:t>
            </w:r>
          </w:p>
        </w:tc>
        <w:tc>
          <w:tcPr>
            <w:tcW w:w="1682" w:type="dxa"/>
          </w:tcPr>
          <w:p w:rsidR="000610FF" w:rsidRPr="00C2092F" w:rsidRDefault="000610FF" w:rsidP="00C2092F">
            <w:r w:rsidRPr="00C2092F">
              <w:t>исполь</w:t>
            </w:r>
            <w:r w:rsidRPr="00C2092F">
              <w:softHyphen/>
              <w:t>зование си</w:t>
            </w:r>
            <w:r w:rsidRPr="00C2092F">
              <w:softHyphen/>
              <w:t>с</w:t>
            </w:r>
            <w:r w:rsidRPr="00C2092F">
              <w:softHyphen/>
              <w:t>темы мони</w:t>
            </w:r>
            <w:r w:rsidRPr="00C2092F">
              <w:softHyphen/>
              <w:t>торинга</w:t>
            </w:r>
          </w:p>
        </w:tc>
        <w:tc>
          <w:tcPr>
            <w:tcW w:w="1682" w:type="dxa"/>
          </w:tcPr>
          <w:p w:rsidR="000610FF" w:rsidRPr="00C2092F" w:rsidRDefault="007A7DFD" w:rsidP="00C2092F">
            <w:r w:rsidRPr="00C2092F">
              <w:t>Предоставление формы мониторинга в Администрацию Сальского райлна</w:t>
            </w:r>
          </w:p>
        </w:tc>
      </w:tr>
      <w:tr w:rsidR="000610FF" w:rsidRPr="00C2092F" w:rsidTr="00FE1136">
        <w:tc>
          <w:tcPr>
            <w:tcW w:w="575" w:type="dxa"/>
          </w:tcPr>
          <w:p w:rsidR="000610FF" w:rsidRPr="00C2092F" w:rsidRDefault="000610FF" w:rsidP="00C2092F">
            <w:r w:rsidRPr="00C2092F">
              <w:t>15</w:t>
            </w:r>
          </w:p>
        </w:tc>
        <w:tc>
          <w:tcPr>
            <w:tcW w:w="2373" w:type="dxa"/>
          </w:tcPr>
          <w:p w:rsidR="000610FF" w:rsidRPr="00C2092F" w:rsidRDefault="000610FF" w:rsidP="00C2092F">
            <w:r w:rsidRPr="00C2092F">
              <w:t>Проведение заседаний малого Совета по межнациональным отношениям при Администрации Гигантовского сельского поселения</w:t>
            </w:r>
          </w:p>
        </w:tc>
        <w:tc>
          <w:tcPr>
            <w:tcW w:w="1418" w:type="dxa"/>
          </w:tcPr>
          <w:p w:rsidR="007A7DFD" w:rsidRDefault="00AC251E" w:rsidP="00C2092F">
            <w:r>
              <w:t>04.02.2022</w:t>
            </w:r>
          </w:p>
          <w:p w:rsidR="00C92E0B" w:rsidRDefault="00AC251E" w:rsidP="00C2092F">
            <w:r>
              <w:t>03.06.2022</w:t>
            </w:r>
          </w:p>
          <w:p w:rsidR="00C92E0B" w:rsidRDefault="00AC251E" w:rsidP="00C2092F">
            <w:r>
              <w:t>02.09.2022</w:t>
            </w:r>
          </w:p>
          <w:p w:rsidR="00C92E0B" w:rsidRPr="00C2092F" w:rsidRDefault="00AC251E" w:rsidP="00C2092F">
            <w:r>
              <w:t xml:space="preserve">02.12.2022 </w:t>
            </w:r>
            <w:bookmarkStart w:id="0" w:name="_GoBack"/>
            <w:bookmarkEnd w:id="0"/>
          </w:p>
        </w:tc>
        <w:tc>
          <w:tcPr>
            <w:tcW w:w="2551" w:type="dxa"/>
          </w:tcPr>
          <w:p w:rsidR="000610FF" w:rsidRPr="00C2092F" w:rsidRDefault="000610FF" w:rsidP="00C2092F">
            <w:r w:rsidRPr="00C2092F">
              <w:t>Администрация Гигантовского сельского поселения</w:t>
            </w:r>
          </w:p>
        </w:tc>
        <w:tc>
          <w:tcPr>
            <w:tcW w:w="2043" w:type="dxa"/>
          </w:tcPr>
          <w:p w:rsidR="000610FF" w:rsidRPr="00C2092F" w:rsidRDefault="000610FF" w:rsidP="00C2092F">
            <w:r w:rsidRPr="00C2092F">
              <w:t>ФНТ</w:t>
            </w:r>
          </w:p>
        </w:tc>
        <w:tc>
          <w:tcPr>
            <w:tcW w:w="2757" w:type="dxa"/>
          </w:tcPr>
          <w:p w:rsidR="000610FF" w:rsidRPr="00C2092F" w:rsidRDefault="000610FF" w:rsidP="00C2092F">
            <w:r w:rsidRPr="00C2092F">
              <w:t>совершенствование вза</w:t>
            </w:r>
            <w:r w:rsidRPr="00C2092F">
              <w:softHyphen/>
              <w:t>имодействия органов местного само</w:t>
            </w:r>
            <w:r w:rsidRPr="00C2092F">
              <w:softHyphen/>
              <w:t>управления с институ</w:t>
            </w:r>
            <w:r w:rsidRPr="00C2092F">
              <w:softHyphen/>
              <w:t>тами гражданского об</w:t>
            </w:r>
            <w:r w:rsidRPr="00C2092F">
              <w:softHyphen/>
              <w:t>щества в целях укрепле</w:t>
            </w:r>
            <w:r w:rsidRPr="00C2092F">
              <w:softHyphen/>
              <w:t>ния гражданского един</w:t>
            </w:r>
            <w:r w:rsidRPr="00C2092F">
              <w:softHyphen/>
              <w:t>ства многонациональ</w:t>
            </w:r>
            <w:r w:rsidRPr="00C2092F">
              <w:softHyphen/>
              <w:t xml:space="preserve">ного народа Российской Федерации </w:t>
            </w:r>
          </w:p>
        </w:tc>
        <w:tc>
          <w:tcPr>
            <w:tcW w:w="1682" w:type="dxa"/>
          </w:tcPr>
          <w:p w:rsidR="000610FF" w:rsidRPr="00C2092F" w:rsidRDefault="000610FF" w:rsidP="00C2092F">
            <w:r w:rsidRPr="00C2092F">
              <w:t>Рассмотрение вопросов по гармонизации</w:t>
            </w:r>
          </w:p>
        </w:tc>
        <w:tc>
          <w:tcPr>
            <w:tcW w:w="1682" w:type="dxa"/>
          </w:tcPr>
          <w:p w:rsidR="000610FF" w:rsidRPr="00C2092F" w:rsidRDefault="007A7DFD" w:rsidP="00C2092F">
            <w:r w:rsidRPr="00C2092F">
              <w:t>Проведено 4 заседания, с рассмотрением актуальных для жизни поселения вопросов. Решения исполнены.</w:t>
            </w:r>
          </w:p>
        </w:tc>
      </w:tr>
    </w:tbl>
    <w:p w:rsidR="009C30B3" w:rsidRDefault="009C30B3" w:rsidP="000610FF">
      <w:pPr>
        <w:suppressAutoHyphens/>
      </w:pPr>
    </w:p>
    <w:sectPr w:rsidR="009C30B3" w:rsidSect="0063750D">
      <w:footerReference w:type="even" r:id="rId6"/>
      <w:footerReference w:type="default" r:id="rId7"/>
      <w:pgSz w:w="16840" w:h="11907" w:orient="landscape" w:code="9"/>
      <w:pgMar w:top="1304" w:right="851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45" w:rsidRDefault="006E5445">
      <w:r>
        <w:separator/>
      </w:r>
    </w:p>
  </w:endnote>
  <w:endnote w:type="continuationSeparator" w:id="0">
    <w:p w:rsidR="006E5445" w:rsidRDefault="006E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0D" w:rsidRDefault="00F00505" w:rsidP="006375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63750D" w:rsidRDefault="006E544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50D" w:rsidRDefault="00F00505" w:rsidP="0063750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251E">
      <w:rPr>
        <w:rStyle w:val="a5"/>
        <w:noProof/>
      </w:rPr>
      <w:t>7</w:t>
    </w:r>
    <w:r>
      <w:rPr>
        <w:rStyle w:val="a5"/>
      </w:rPr>
      <w:fldChar w:fldCharType="end"/>
    </w:r>
  </w:p>
  <w:p w:rsidR="0063750D" w:rsidRPr="003C3ABE" w:rsidRDefault="006E5445" w:rsidP="0063750D">
    <w:pPr>
      <w:pStyle w:val="a3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45" w:rsidRDefault="006E5445">
      <w:r>
        <w:separator/>
      </w:r>
    </w:p>
  </w:footnote>
  <w:footnote w:type="continuationSeparator" w:id="0">
    <w:p w:rsidR="006E5445" w:rsidRDefault="006E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EA"/>
    <w:rsid w:val="000610FF"/>
    <w:rsid w:val="000B6C0E"/>
    <w:rsid w:val="0019564A"/>
    <w:rsid w:val="001C7EEA"/>
    <w:rsid w:val="002F4F68"/>
    <w:rsid w:val="004D4A7D"/>
    <w:rsid w:val="004D77BA"/>
    <w:rsid w:val="00567802"/>
    <w:rsid w:val="006E5445"/>
    <w:rsid w:val="007A7DFD"/>
    <w:rsid w:val="00983984"/>
    <w:rsid w:val="009C30B3"/>
    <w:rsid w:val="00AC251E"/>
    <w:rsid w:val="00AC6695"/>
    <w:rsid w:val="00B145AA"/>
    <w:rsid w:val="00C2092F"/>
    <w:rsid w:val="00C45216"/>
    <w:rsid w:val="00C92E0B"/>
    <w:rsid w:val="00CB5657"/>
    <w:rsid w:val="00E95EA2"/>
    <w:rsid w:val="00F00505"/>
    <w:rsid w:val="00F0132B"/>
    <w:rsid w:val="00F23841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DA56"/>
  <w15:docId w15:val="{E3FCC1C2-A83D-430A-AAD1-B1A33CCA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050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005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F00505"/>
  </w:style>
  <w:style w:type="paragraph" w:styleId="a6">
    <w:name w:val="Balloon Text"/>
    <w:basedOn w:val="a"/>
    <w:link w:val="a7"/>
    <w:uiPriority w:val="99"/>
    <w:semiHidden/>
    <w:unhideWhenUsed/>
    <w:rsid w:val="00E95E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E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2023-03-14T11:54:00Z</cp:lastPrinted>
  <dcterms:created xsi:type="dcterms:W3CDTF">2020-01-23T13:45:00Z</dcterms:created>
  <dcterms:modified xsi:type="dcterms:W3CDTF">2023-03-14T11:56:00Z</dcterms:modified>
</cp:coreProperties>
</file>