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F" w:rsidRDefault="00153CFF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BE2EBC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 w:rsidRPr="00BE2EBC">
        <w:rPr>
          <w:rFonts w:ascii="Cambria" w:hAnsi="Cambria"/>
          <w:b/>
          <w:sz w:val="24"/>
          <w:szCs w:val="24"/>
        </w:rPr>
        <w:t>Российская Федерация</w:t>
      </w:r>
    </w:p>
    <w:p w:rsidR="00B51D46" w:rsidRPr="00BE2EBC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 w:rsidRPr="00BE2EBC">
        <w:rPr>
          <w:rFonts w:ascii="Cambria" w:hAnsi="Cambria"/>
          <w:b/>
          <w:sz w:val="24"/>
          <w:szCs w:val="24"/>
        </w:rPr>
        <w:t>Ростовская областьСальский район</w:t>
      </w:r>
    </w:p>
    <w:p w:rsidR="00B51D46" w:rsidRPr="00BE2EBC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 w:rsidRPr="00BE2EBC">
        <w:rPr>
          <w:rFonts w:ascii="Cambria" w:hAnsi="Cambria"/>
          <w:b/>
          <w:sz w:val="24"/>
          <w:szCs w:val="24"/>
        </w:rPr>
        <w:t xml:space="preserve">Администрация </w:t>
      </w:r>
      <w:r>
        <w:rPr>
          <w:rFonts w:ascii="Cambria" w:hAnsi="Cambria"/>
          <w:b/>
          <w:sz w:val="24"/>
          <w:szCs w:val="24"/>
        </w:rPr>
        <w:t>Гигант</w:t>
      </w:r>
      <w:r w:rsidRPr="00BE2EBC">
        <w:rPr>
          <w:rFonts w:ascii="Cambria" w:hAnsi="Cambria"/>
          <w:b/>
          <w:sz w:val="24"/>
          <w:szCs w:val="24"/>
        </w:rPr>
        <w:t>овского сельского поселения</w:t>
      </w:r>
    </w:p>
    <w:p w:rsidR="00B51D46" w:rsidRPr="00E94EF5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E94EF5" w:rsidRDefault="00637260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51D46" w:rsidRPr="006239CE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 w:rsidRPr="006239CE">
        <w:rPr>
          <w:rFonts w:ascii="Cambria" w:hAnsi="Cambria"/>
          <w:b/>
          <w:sz w:val="24"/>
          <w:szCs w:val="24"/>
        </w:rPr>
        <w:t>ПОСТАНОВЛЕНИЕ</w:t>
      </w:r>
    </w:p>
    <w:p w:rsidR="00B51D46" w:rsidRPr="006239CE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6239CE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22</w:t>
      </w:r>
      <w:r w:rsidRPr="006239CE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08</w:t>
      </w:r>
      <w:r w:rsidRPr="006239CE">
        <w:rPr>
          <w:rFonts w:ascii="Cambria" w:hAnsi="Cambria"/>
          <w:b/>
          <w:sz w:val="24"/>
          <w:szCs w:val="24"/>
        </w:rPr>
        <w:t xml:space="preserve">.2011 г                                                                           № </w:t>
      </w:r>
      <w:r>
        <w:rPr>
          <w:rFonts w:ascii="Cambria" w:hAnsi="Cambria"/>
          <w:b/>
          <w:sz w:val="24"/>
          <w:szCs w:val="24"/>
        </w:rPr>
        <w:t>219</w:t>
      </w:r>
    </w:p>
    <w:p w:rsidR="00B51D46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 w:rsidRPr="006239CE">
        <w:rPr>
          <w:rFonts w:ascii="Cambria" w:hAnsi="Cambria"/>
          <w:b/>
          <w:sz w:val="24"/>
          <w:szCs w:val="24"/>
        </w:rPr>
        <w:t xml:space="preserve">п. </w:t>
      </w:r>
      <w:r>
        <w:rPr>
          <w:rFonts w:ascii="Cambria" w:hAnsi="Cambria"/>
          <w:b/>
          <w:sz w:val="24"/>
          <w:szCs w:val="24"/>
        </w:rPr>
        <w:t>Гигант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r w:rsidRPr="00261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B51D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27.07.2010  N 210-ФЗ "Об организации предоставления государственных и муниципальных услуг",  постановлением Правительства Российской Федерации от 16.05.2011 №373 "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разработки и утверждения административных регламентов исполнения муниципальных функций Администрации </w:t>
      </w:r>
      <w:r w:rsidR="00CF424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 </w:t>
      </w:r>
    </w:p>
    <w:p w:rsidR="00B51D46" w:rsidRPr="00B51D46" w:rsidRDefault="00B51D46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 w:firstLine="1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Порядок разработки и утверждения административных регламентов предоставления муниципальных услуг Администрации </w:t>
      </w:r>
      <w:r w:rsidR="00CF424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2).</w:t>
      </w:r>
    </w:p>
    <w:p w:rsidR="00B51D46" w:rsidRPr="00B51D46" w:rsidRDefault="00B51D46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Правила проведения экспертизы проектов административных регламентов предоставления муниципальных услуг Администрации</w:t>
      </w:r>
      <w:r w:rsidR="00CF424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</w:t>
      </w:r>
      <w:proofErr w:type="gramStart"/>
      <w:r w:rsidR="00CF424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 .</w:t>
      </w:r>
    </w:p>
    <w:p w:rsidR="00B51D46" w:rsidRPr="00B51D46" w:rsidRDefault="00CF42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и </w:t>
      </w:r>
      <w:proofErr w:type="gramStart"/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Интернет-сайте Администрации </w:t>
      </w: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76" w:rsidRPr="00261B76" w:rsidRDefault="00B51D46" w:rsidP="00B5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</w:t>
      </w:r>
    </w:p>
    <w:p w:rsidR="00B51D46" w:rsidRPr="00B51D46" w:rsidRDefault="00261B76" w:rsidP="00B5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П.П.Попов</w:t>
      </w: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Pr="00B51D4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D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Подготовил: </w:t>
      </w:r>
      <w:r w:rsidR="00261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</w:t>
      </w: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Литворенко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</w:t>
      </w: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Pr="00B51D4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51D46" w:rsidRPr="00B51D46" w:rsidRDefault="00261B7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№ </w:t>
      </w:r>
      <w:r w:rsid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И УТВЕРЖДЕНИЯ </w:t>
      </w:r>
      <w:proofErr w:type="gramStart"/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РЕГЛАМЕНТОВ ИСПОЛНЕНИЯ МУНИЦИПАЛЬНЫХ ФУНКЦИЙ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261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ГИГАНТОВСКОГО СЕЛЬСКОГО ПОСЕЛЕНИЯ 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требования к разработке и утверждению административных регламентов исполнения муниципальных функций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района (далее - регламенты).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является нормативный правовой акт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Сальского района, устанавливающий сроки и последовательность административных процедур (действий)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Сальского района и отраслевых (функциональных) органов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района при осуществлении муниципального контроля (надзора).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также устанавливает порядок взаимодействия между структурными подразделениями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должностными лицами, взаимодействия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физическими и юридическими лицами, иными органами государственной власти, учреждениями и организациями при исполнении муниципальной функции Администрации </w:t>
      </w:r>
      <w:r w:rsidR="00261B7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района.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Регламенты разрабатываются структурными подразделениями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00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специалистами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 сфере деятельности которых относится исполнение муниципальной 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</w:t>
      </w:r>
      <w:proofErr w:type="gramStart"/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исполнитель функции),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а также с учетом иных требований к порядку исполнения муниципальных функций.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разработке регламентов исполнитель функции предусматривает оптимизацию (повышение качества) исполнения муниципальных функций Администрацией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упорядочение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избыточных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сокращение срока исполнения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срока выполнения отдельных административных процедур (действий) в рамках исполнения муниципальной функции. Исполнители функции, осуществляющие подготовку регламента, могут установить в регламенте сокращенные сроки исполнения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сроки выполнения административных процедур (действий) в рамках исполнения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соответствующим срокам, установленным законодательством Российской Федерации;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ответственность должностных лиц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исполняющих муниципальные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участвующих в исполнении муниципальной функции 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несоблюдение ими требований регламентов при выполнении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отдельных административных процедур (действий) в электронной форме.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68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Регламенты утверждаются постановлением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004E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Проекты регламентов подлежат независимой экспертизе и экспертизе, проводимой Комиссией по рассмотрению проектов Административных регламентов исполнения муниципальных функций Администрации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образуемой соответствующим распоряжением Администрации 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функции, ответственный за утверждение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а также может дополнительно представить сведения об учете рекомендаций независимой экспертизы и предложений заинтересованных организаций и граждан.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процессе разработки проекта регламента выявляется возможность оптимизации (повышения качества) исполнения муниципальной функции Администрации 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соответствующих изменений муниципальных нормативных правовых актов, то проект регламента направляется на экспертизу в Комиссию по рассмотрению проектов Административных регламентов исполнения муниципальных функций Администрации 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проектов указанных актов.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на проект регламента, в том числе на проект, предусматривающий внесение изменений в регламент, представляется Комиссией по рассмотрению проектов Административных регламентов исполнения муниципальных функций Администрации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30 рабочих дней со дня его получения.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функции,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рассмотрению проектов Административных регламентов исполнения муниципальных функций Администрации 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Повторного направления доработанного проекта регламента в указанную Комиссию  для предоставления  заключения не требуется.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Проекты регламентов, пояснительные записки к ним, а также заключение Комиссии по рассмотрению проектов Административных регламентов исполнения муниципальных функций Администрации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регламента и заключения независимой экспертизы размещаются на официальном сайте Администрации 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 (далее - сеть Интернет).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регламентам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Наименование регламента определяется исполнителем функции,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 Администрации </w:t>
      </w:r>
      <w:r w:rsidR="00E7539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регламент включаются следующие разделы: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требования к порядку исполнения муниципальной функции Администрации </w:t>
      </w:r>
      <w:r w:rsidR="00921656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порядок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района;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досудебный (внесудебный) порядок обжалования решений и действий (бездействия) органа, исполняющего муниципальную функцию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Раздел, касающийся общих положений, состоит из следующих подразделов: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0691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A0691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исполнение муниципальной функции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3A0691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их реквизитов и источников официального опубликования;</w:t>
      </w:r>
    </w:p>
    <w:p w:rsidR="00B51D46" w:rsidRPr="00B51D46" w:rsidRDefault="003A0691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специалиста,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исполняющего  муниципальную функцию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 структурные подразделения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необходимо при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предмет муниципального контроля (надзора);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права и обязанности должностных лиц при осуществлении муниципального контроля (надзора);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права и обязанности лиц, в отношении которых осуществляются мероприятия по контролю (надзору);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описание результата исполнения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Раздел, касающийся требований к порядку исполнения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следующих подразделов: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информирования об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иные организации);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срок исполнения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подразделе, касающемся порядка информирования об исполнении муниципальной функции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следующие сведения: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о месте нахождения и графике работы исполнителя функций Администрации </w:t>
      </w:r>
      <w:r w:rsidR="00683BF5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структурных подразделений, способы получения информации о месте нахождения и графиках работы иных лиц, участвующих в исполнении муниципальной функции;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справочные телефоны исполнителя функции и иных организаций, участвующих в исполнении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адреса официального сайта исполнителя, а также иных лиц, участвующих в исполнении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Интернет, содержащих информацию о порядке исполнения муниципальной функции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 их  электронной почты (при наличии);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порядок получения информации заинтересованными лицами по вопросам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сведений о ходе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порядок, форма и место размещения указанной в </w:t>
      </w:r>
      <w:hyperlink r:id="rId6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г"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информации, в том числе на стендах в местах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официальных сайтах исполнителя функции и организаций, участвующих в исполнении муниципальной функции, в сети Интернет (при наличии),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подразделе, касающемся сведений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подразделе, касающемся срока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указывается общий срок исполнения муниципальной функции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E61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конечный результат и выделяемых в рамках исполнения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Блок-схема исполнения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приложении к регламенту.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Описание каждой административной процедуры содержит следующие обязательные элементы: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основания для начала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 указание на конкретную должность, она указывается в тексте регламента;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условия, порядок и срок приостановления исполнения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возможность приостановления предусмотрена законодательством Российской Федерации;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критерии принятия решений;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Раздел, касающийся порядка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следующих подразделов: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осуществления текущего контроля за соблюдением и исполнением должностными лицами исполнителя функции, а также должностными лицами структурных подразделений  Администрации </w:t>
      </w:r>
      <w:r w:rsidR="00767F9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отраслевых (функциональных) органов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исполнении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положений регламента и иных нормативных правовых актов, устанавливающих требования к исполнению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 принятием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решений;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ответственность должностн</w:t>
      </w:r>
      <w:r w:rsidR="00BB7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BB773C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функций, а также должностных лиц структурных подразделений 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исполнении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решения и действия (бездействие), принимаемые (осуществляемые) ими в ходе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 стороны граждан, их объединений и организаций.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разделе, касающемся досудебного (внесудебного) порядка обжалования решений и действий (бездействия) исполнителя функции, исполняющего муниципальную функцию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лиц, указываются: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начала процедуры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органы местного самоуправления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должностные лица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может быть направлена жалоба заявителя в досудебном (внесудебном) порядке;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сроки рассмотрения жалобы;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независимой экспертизы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регламентов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Проекты регламентов подлежат независимой экспертизе.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51D46" w:rsidRPr="00B51D46" w:rsidRDefault="00B51D46" w:rsidP="00BB773C">
      <w:pPr>
        <w:pStyle w:val="a9"/>
        <w:spacing w:before="0" w:beforeAutospacing="0" w:after="0" w:afterAutospacing="0"/>
        <w:ind w:firstLine="540"/>
        <w:jc w:val="both"/>
      </w:pPr>
      <w:r w:rsidRPr="00B51D46"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r w:rsidR="00BB773C" w:rsidRPr="00261B76">
        <w:t>Гигантовского сельского поселения</w:t>
      </w:r>
      <w:r w:rsidRPr="00B51D46">
        <w:t>(</w:t>
      </w:r>
      <w:hyperlink r:id="rId8" w:history="1">
        <w:r w:rsidR="00BB773C" w:rsidRPr="00515497">
          <w:rPr>
            <w:rFonts w:ascii="Calibri" w:hAnsi="Calibri"/>
            <w:color w:val="0000FF"/>
            <w:sz w:val="22"/>
            <w:szCs w:val="22"/>
            <w:u w:val="single"/>
          </w:rPr>
          <w:t>http://www.gigant.ts9.ru</w:t>
        </w:r>
      </w:hyperlink>
      <w:r w:rsidRPr="00B51D46">
        <w:t>)  в сети Интернет. Указанный срок не может быть менее 1 месяца со дня размещения проекта регламента в сети Интернет.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независимой экспертизы может составляться заключение, которое направляется исполнителю функции. Исполнитель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независимой экспертизы Исполнителю функции, являющемуся разработчиком регламента, в срок, отведенный для проведения независимой экспертизы, не является препятствием для проведения экспертизы Комиссией по рассмотрению проектов Административных регламентов исполнения муниципальных функций Администрации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6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B773C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О.В.Литворенко</w:t>
      </w:r>
      <w:proofErr w:type="spell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B773C" w:rsidRDefault="00BB773C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1BBF" w:rsidRPr="00E41BBF">
        <w:rPr>
          <w:rFonts w:ascii="Times New Roman" w:eastAsia="Times New Roman" w:hAnsi="Times New Roman" w:cs="Times New Roman"/>
          <w:sz w:val="24"/>
          <w:szCs w:val="24"/>
          <w:lang w:eastAsia="ru-RU"/>
        </w:rPr>
        <w:t>22/08/2011</w:t>
      </w:r>
      <w:r w:rsidR="00E41B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№ _</w:t>
      </w:r>
      <w:r w:rsidR="00E41BBF" w:rsidRPr="00E41BBF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И УТВЕРЖДЕНИЯ </w:t>
      </w:r>
      <w:proofErr w:type="gramStart"/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РЕГЛАМЕНТОВ ПРЕДОСТАВЛЕНИЯ МУНИЦИПАЛЬНЫХ УСЛУГ 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314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ГИГАНТОВСКОГО СЕЛЬСКОГО ПОСЕЛЕНИЯ</w:t>
      </w:r>
    </w:p>
    <w:p w:rsidR="00314762" w:rsidRPr="00B51D46" w:rsidRDefault="00314762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регламенты), в том числе по рассмотрению обращений граждан Российской Федерации в соответствии с Федеральным </w:t>
      </w:r>
      <w:hyperlink r:id="rId10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рассмотрения обращений граждан Российской Федерации".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является нормативный правовой акт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устанавливающий сроки и последовательность административных процедур (действий)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E4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исполнителя услуг),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1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 (далее - Федеральный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также устанавливает порядок взаимодействия исполнителя услуг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Регламенты разрабатываются </w:t>
      </w:r>
      <w:r w:rsidR="003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специалистами,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3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предоставляющими муниципальные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с учетом иных требований к порядку предоставления муниципальных услуг.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разработке регламентов исполнители услуг предусматривают оптимизацию (повышение качества) предоставления муниципальных услуг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упорядочение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избыточных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сокращение количества документов, представляемых заявителями для предоставления муниципальной услуги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Администрации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</w:t>
      </w:r>
      <w:proofErr w:type="gramEnd"/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принципа "одного окна", использование межведомственных согласований при предоставлении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участия заявителя, в том числе с использованием информационно-коммуникационных технологий;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сокращение срока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Исполнители услуг,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осуществляющие подготовку регламента, могут установить в регламенте сокращенные сроки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сроки выполнения административных процедур (действий) в рамках предоставления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соответствующим срокам, установленным законодательством Российской Федерации;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ответственность должностных лиц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услуг, предоставляющих муниципальные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участвующих в предоставлении муниципальных услуг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несоблюдение ими требований регламентов при выполнении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предоставление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Регламенты утверждаются постановлением Администрации </w:t>
      </w:r>
      <w:r w:rsidR="00E61E07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Исполнение орган</w:t>
      </w:r>
      <w:r w:rsidR="00153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E4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государственных полномочий Российской Федерации, переданных </w:t>
      </w:r>
      <w:r w:rsidR="00153C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Проекты регламентов подлежат независимой экспертизе и экспертизе, проводимой Комиссией по рассмотрению проектов Административных регламентов исполнения муниципальных услуг Администрации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образуемой соответствующим распоряжением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утверждение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услуги Администрации </w:t>
      </w:r>
      <w:r w:rsidR="0031476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регламента, а также может дополнительно представить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процессе разработки проекта регламента выявляется возможность оптимизации (повышения качества) исполнения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соответствующих изменений муниципальных нормативных правовых актов, то проект регламента направляется на экспертизу в Комиссию по рассмотрению проектов Административных регламентов исполнения муниципальных услуг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проектов указанных актов.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на проект регламента, в том числе на проект, предусматривающий внесение изменений в регламент, представляется Комиссией по рассмотрению проектов Административных регламентов исполнения муниципальных услуг Администрации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30 рабочих дней со дня его получения.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рассмотрению проектов Административных регламентов исполнения муниципальных услуг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Повторного направления доработанного проекта регламента в указанную Комиссию  для подготовки заключения не требуется.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Проекты регламентов, пояснительные записки к ним, а также заключение по рассмотрению проектов Административных регламентов исполнения муниципальных услуг Администрации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регламента и заключения независимой экспертизы размещаются на официальном сайте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 (далее - сеть Интернет).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регламентам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Наименование регламента определяется исполнителем услуги,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регламент включаются следующие разделы: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стандарт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регламента;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Раздел, касающийся общих положений, 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включать в себя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размещаемые в нем в свободном, логически последовательном порядке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регулирования регламента;</w:t>
      </w:r>
    </w:p>
    <w:p w:rsidR="00E077B4" w:rsidRDefault="00B51D46" w:rsidP="0034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116E2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Администрации </w:t>
      </w:r>
      <w:r w:rsidR="002116E2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116E2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их реквизитов и источников официального опубликования;</w:t>
      </w:r>
    </w:p>
    <w:p w:rsidR="0034091E" w:rsidRPr="00B51D46" w:rsidRDefault="00E077B4" w:rsidP="0034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41BBF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  <w:r w:rsidR="00A9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F75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муниципальной услуги)</w:t>
      </w:r>
      <w:r w:rsidR="00E41BBF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E077B4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требования к порядку информирования о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ответственном специалисте,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</w:t>
      </w:r>
      <w:r w:rsidR="0085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предоставляющих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многофункциональных центров предоставления государственных и муниципальных услуг.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 </w:t>
      </w:r>
      <w:r w:rsidR="0085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необходимо при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Исполнителей услуг, предоставляющих муниципальную услугу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организаций, участвующих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официальных сайтов исполнителя услуг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организаций, участвующих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сети Интернет, содержащих информацию о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 их электронной почты (при наличии);</w:t>
      </w:r>
      <w:proofErr w:type="gramEnd"/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информации заявителями по вопросам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51D46" w:rsidRPr="00B51D46" w:rsidRDefault="0034091E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официальных сайтах исполнителей услуг, предоставляющих муниципальную услугу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организаций, участвующих в предоставлении муниципальной услуги Администрации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</w:t>
      </w:r>
      <w:proofErr w:type="gramEnd"/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Стандарт предоставления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="00E0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bookmarkStart w:id="0" w:name="_GoBack"/>
      <w:bookmarkEnd w:id="0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подразделы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которые, по усмотрению ответственного специалиста, подготавливающего нормативный акт, могут быть размещены в нем в свободном, логически последовательном порядке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исполнителя услуги, предоставляющего муниципальную услугу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предоставлении муниципальной услуги Администрации </w:t>
      </w:r>
      <w:r w:rsidR="00857EC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указываются требования </w:t>
      </w:r>
      <w:hyperlink r:id="rId12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3 статьи 7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 N 210-ФЗ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иобязательными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муниципальных услуг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описание результата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необходимости обращения в организации, участвующие в предоставлении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приостановления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услуг, которые являются необходимыми и обязательными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связи с предоставлением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в указанную форму заявления в случае необходимости получения персональных данных заявителя из других государственных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</w:t>
      </w:r>
      <w:hyperlink r:id="rId13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персональных данных";</w:t>
      </w:r>
      <w:proofErr w:type="gramEnd"/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услуг, которые являются необходимыми и обязательными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находятся в распоряжении государственных 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числев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указываются требования </w:t>
      </w:r>
      <w:hyperlink r:id="rId14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пунктов 1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history="1">
        <w:r w:rsidR="00B51D46"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 статьи 7</w:t>
        </w:r>
      </w:hyperlink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 N 210-ФЗ "Об организации предоставления государственных и муниципальных услуг", а именно - установление запрета требовать от заявителя: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находятся в распоряжении органов, предоставляющих муниципальную услугу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оснований для отказа в приеме документов, необходимых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оснований для приостановления или отказа в предоставлении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таких оснований следует прямо указать на это в тексте регламента;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услуг, которые являются необходимыми и обязательными для предоставления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сведения о документе (документах), выдаваемом (выдаваемых) организациями, участвующими в предоставлении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порядок, размер и основания взимания государственной пошлины или иной платы, взимаемой за предоставление муниципальной услуги Администрации </w:t>
      </w:r>
      <w:r w:rsidR="00FD308A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информацию о методике расчета размера такой платы;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максимальный срок ожидания в очереди при подаче запроса о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услуги, предоставляемой организацией, участвующей в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 получении результата предоставления таких услуг;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и порядок регистрации запроса заявителя о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услуги, предоставляемой организацией, участвующей в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электронной форме;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требования к помещениям, в которых предоставляются муниципальная услуга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услуга, предоставляемая организацией, участвующей в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показатели доступности и качества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количество взаимодействий заявителя с должностными лицами при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продолжительность, возможность получения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proofErr w:type="gram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информационно-коммуникационных технологий;</w:t>
      </w:r>
    </w:p>
    <w:p w:rsidR="00B51D46" w:rsidRPr="00B51D46" w:rsidRDefault="00AD126D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требования и особенности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B51D46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услуг, которые являются необходимыми и обязательными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имеющихконечный результат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выделяемых в рамках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раздела указывается исчерпывающий перечень административных процедур, содержащихся в нем. Раздел также должен содержать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запроса и иных документов, необходимых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прием таких запроса и документов;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заявителем сведений о ходе выполнения запроса о предоставлении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исполнителя услуг, предоставляющих муниципальную услугу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иными органами государственной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власти, органами местного самоуправления и организациями, участвующими в предоставлении муниципальных услуг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порядок и условия такого взаимодействия;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заявителем результата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федеральным законом;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действия, необходимые для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Блок-схема предоставления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приложении к регламенту.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Описание каждой административной процедуры предусматривает: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основания для начала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 Администрации </w:t>
      </w:r>
      <w:r w:rsidR="00C960C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 указание на конкретную должность, она указывается в тексте регламента;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критерии принятия решений;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Раздел, касающийся форм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Администрации </w:t>
      </w:r>
      <w:r w:rsidR="008F416B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следующих подразделов</w:t>
      </w:r>
      <w:r w:rsidR="00B6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регламенте допустимо их несоответствие указанному здесь порядку)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осуществления текущего контроля за соблюдением и исполнением должностными лицами исполнителя</w:t>
      </w:r>
      <w:r w:rsidR="00A74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должностными лицами структурных подразделений  Администрации </w:t>
      </w:r>
      <w:r w:rsidR="008F416B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предоставлении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принятием ими решений;</w:t>
      </w:r>
      <w:proofErr w:type="gram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ответственность должностных лиц исполнител</w:t>
      </w:r>
      <w:r w:rsidR="00A74E6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должностных лиц структурных подразделений  Администрации </w:t>
      </w:r>
      <w:r w:rsidR="00A74E68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предоставлении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решения и действия (бездействие), принимаемые (осуществляемые) ими в ходе предоставления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 стороны граждан, их объединений и организаций.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разделе, касающемся досудебного (внесудебного) порядка обжалования решений и действий (бездействия) исполнителя услуг, предоставляющих муниципальную услугу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должностных лиц, указываются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2116E2"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="002116E2">
        <w:rPr>
          <w:rFonts w:ascii="Times New Roman" w:eastAsia="Times New Roman" w:hAnsi="Times New Roman" w:cs="Times New Roman"/>
          <w:sz w:val="24"/>
          <w:szCs w:val="24"/>
          <w:lang w:eastAsia="ru-RU"/>
        </w:rPr>
        <w:t>ы, размещаемые в свободном, логически последовательном порядке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начала процедуры досудебного (внесудебного) обжалования;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органы местного самоуправления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должностные лица Администрации </w:t>
      </w:r>
      <w:r w:rsidR="003A0691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может быть направлена жалоба (претензия) заявителя в досудебном (внесудебном) порядке;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сроки рассмотрения жалобы (претензии);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3A0691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О.В.Литворенко</w:t>
      </w:r>
      <w:proofErr w:type="spellEnd"/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C3" w:rsidRPr="00B51D46" w:rsidRDefault="00B93EC3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91" w:rsidRDefault="003A0691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B51D46" w:rsidRPr="00B51D46" w:rsidRDefault="00B51D46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773C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№ </w:t>
      </w:r>
      <w:r w:rsidR="00BB773C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</w:p>
    <w:p w:rsidR="003A0691" w:rsidRDefault="003A0691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691" w:rsidRDefault="003A0691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 ПРОЕКТОВ АДМИНИСТРАТИВНЫХ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РЕГЛАМЕНТОВ ПРЕДОСТАВЛЕНИЯ МУНИЦИПАЛЬНЫХ УСЛУГ АДМИНИСТРАЦИИ </w:t>
      </w:r>
      <w:r w:rsidR="00BB7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ГИГАНТОВСКОГО СЕЛЬСКОГО ПОСЕЛЕНИЯ</w:t>
      </w:r>
    </w:p>
    <w:p w:rsidR="003A0691" w:rsidRPr="00B51D46" w:rsidRDefault="003A0691" w:rsidP="00B5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Администрации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</w:t>
      </w:r>
      <w:proofErr w:type="gramStart"/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проект регламента), разработанных </w:t>
      </w:r>
      <w:r w:rsidR="00BB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специалистами, 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экспертиза).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Экспертиза проводится Комиссией по рассмотрению проектов Административных регламентов исполнения муниципальных услуг Администрации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образуемой соответствующим распоряжением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6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соответствие структуры и содержания проекта регламента, в том числе стандарта предоставления муниципальной услуги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требованиям, предъявляемым к ним Федеральным </w:t>
      </w:r>
      <w:hyperlink r:id="rId17" w:history="1">
        <w:r w:rsidRPr="00B51D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полнота описания в проекте регламента порядка и условий предоставления муниципальной услуги Администрации </w:t>
      </w:r>
      <w:r w:rsidR="00BB773C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законодательством Российской Федерации;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оптимизация порядка предоставления муниципальной услуги Администрации </w:t>
      </w:r>
      <w:r w:rsidR="001D165E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избыточных административных процедур (действий);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срока предоставления муниципальной услуги Администрации </w:t>
      </w:r>
      <w:r w:rsidR="001D165E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проекту регламента, направляемому на экспертизу, прилагаются проект постановления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регламента, блок-схема предоставления муниципальной услуги Администрации 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пояснительная записка.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 на проект регламента представляется Комиссией по рассмотрению проектов Административных регламентов исполнения муниципальных услуг Администрации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30 рабочих дней со дня его получения.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Исполнитель услуги, ответственный за утверждение регламента, обеспечивает учет замечаний и предложений, содержащихся в заключении Комиссией по рассмотрению проектов Административных регламентов исполнения муниципальных услуг Администрации</w:t>
      </w:r>
      <w:r w:rsidR="00153CFF" w:rsidRPr="0026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Повторного направления доработанного проекта регламента в указанную Комиссию для предоставления заключения не требуется.</w:t>
      </w:r>
    </w:p>
    <w:p w:rsidR="00B51D46" w:rsidRPr="00B51D46" w:rsidRDefault="00B51D46" w:rsidP="00B5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153CFF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О.В.Литворенко</w:t>
      </w:r>
      <w:proofErr w:type="spellEnd"/>
    </w:p>
    <w:p w:rsidR="003F0ABC" w:rsidRDefault="003F0ABC"/>
    <w:sectPr w:rsidR="003F0ABC" w:rsidSect="003A06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43"/>
    <w:rsid w:val="00044570"/>
    <w:rsid w:val="00153CFF"/>
    <w:rsid w:val="001D165E"/>
    <w:rsid w:val="002116E2"/>
    <w:rsid w:val="00261B76"/>
    <w:rsid w:val="00314762"/>
    <w:rsid w:val="0034091E"/>
    <w:rsid w:val="003A0691"/>
    <w:rsid w:val="003F0ABC"/>
    <w:rsid w:val="004921CD"/>
    <w:rsid w:val="005004E6"/>
    <w:rsid w:val="0053241E"/>
    <w:rsid w:val="00637260"/>
    <w:rsid w:val="00683BF5"/>
    <w:rsid w:val="00767F9A"/>
    <w:rsid w:val="00857ECA"/>
    <w:rsid w:val="008F416B"/>
    <w:rsid w:val="00921656"/>
    <w:rsid w:val="0099296D"/>
    <w:rsid w:val="00A74E68"/>
    <w:rsid w:val="00A9700B"/>
    <w:rsid w:val="00AD126D"/>
    <w:rsid w:val="00B51D46"/>
    <w:rsid w:val="00B61F82"/>
    <w:rsid w:val="00B93EC3"/>
    <w:rsid w:val="00BB773C"/>
    <w:rsid w:val="00C960C1"/>
    <w:rsid w:val="00CF4246"/>
    <w:rsid w:val="00E077B4"/>
    <w:rsid w:val="00E41BBF"/>
    <w:rsid w:val="00E61E07"/>
    <w:rsid w:val="00E75392"/>
    <w:rsid w:val="00F12743"/>
    <w:rsid w:val="00F75194"/>
    <w:rsid w:val="00FD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D"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.ts9.ru/" TargetMode="External"/><Relationship Id="rId13" Type="http://schemas.openxmlformats.org/officeDocument/2006/relationships/hyperlink" Target="consultantplus://offline/main?base=LAW;n=103290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205;fld=134;dst=100075" TargetMode="External"/><Relationship Id="rId12" Type="http://schemas.openxmlformats.org/officeDocument/2006/relationships/hyperlink" Target="consultantplus://offline/main?base=LAW;n=112746;fld=134;dst=100050" TargetMode="External"/><Relationship Id="rId17" Type="http://schemas.openxmlformats.org/officeDocument/2006/relationships/hyperlink" Target="consultantplus://offline/main?base=LAW;n=11274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2746;fld=13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205;fld=134;dst=100072" TargetMode="External"/><Relationship Id="rId11" Type="http://schemas.openxmlformats.org/officeDocument/2006/relationships/hyperlink" Target="consultantplus://offline/main?base=LAW;n=112746;fld=134" TargetMode="External"/><Relationship Id="rId5" Type="http://schemas.openxmlformats.org/officeDocument/2006/relationships/hyperlink" Target="consultantplus://offline/main?base=LAW;n=112746;fld=134;dst=100116" TargetMode="External"/><Relationship Id="rId15" Type="http://schemas.openxmlformats.org/officeDocument/2006/relationships/hyperlink" Target="consultantplus://offline/main?base=LAW;n=112746;fld=134;dst=100049" TargetMode="Externa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205;fld=134;dst=100042" TargetMode="External"/><Relationship Id="rId14" Type="http://schemas.openxmlformats.org/officeDocument/2006/relationships/hyperlink" Target="consultantplus://offline/main?base=LAW;n=112746;fld=134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17</Pages>
  <Words>7815</Words>
  <Characters>44548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13</cp:revision>
  <cp:lastPrinted>2011-12-19T09:21:00Z</cp:lastPrinted>
  <dcterms:created xsi:type="dcterms:W3CDTF">2011-12-16T03:54:00Z</dcterms:created>
  <dcterms:modified xsi:type="dcterms:W3CDTF">2011-12-25T14:46:00Z</dcterms:modified>
</cp:coreProperties>
</file>