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2A" w:rsidRPr="00B42A2A" w:rsidRDefault="00B42A2A" w:rsidP="00B42A2A">
      <w:pPr>
        <w:jc w:val="center"/>
        <w:rPr>
          <w:sz w:val="26"/>
          <w:szCs w:val="26"/>
        </w:rPr>
      </w:pPr>
      <w:r w:rsidRPr="00B42A2A">
        <w:rPr>
          <w:sz w:val="26"/>
          <w:szCs w:val="26"/>
        </w:rPr>
        <w:t>Российская федерация</w:t>
      </w:r>
    </w:p>
    <w:p w:rsidR="00B42A2A" w:rsidRPr="00B42A2A" w:rsidRDefault="00B42A2A" w:rsidP="00B42A2A">
      <w:pPr>
        <w:jc w:val="center"/>
        <w:rPr>
          <w:sz w:val="26"/>
          <w:szCs w:val="26"/>
        </w:rPr>
      </w:pPr>
      <w:r w:rsidRPr="00B42A2A">
        <w:rPr>
          <w:sz w:val="26"/>
          <w:szCs w:val="26"/>
        </w:rPr>
        <w:t>Ростовская область Сальский район</w:t>
      </w:r>
    </w:p>
    <w:p w:rsidR="00B42A2A" w:rsidRPr="00B42A2A" w:rsidRDefault="00B42A2A" w:rsidP="00B42A2A">
      <w:pPr>
        <w:jc w:val="center"/>
        <w:rPr>
          <w:sz w:val="26"/>
          <w:szCs w:val="26"/>
        </w:rPr>
      </w:pPr>
      <w:r w:rsidRPr="00B42A2A">
        <w:rPr>
          <w:sz w:val="26"/>
          <w:szCs w:val="26"/>
        </w:rPr>
        <w:t>Администрация Гигантовского сельского поселения</w:t>
      </w:r>
    </w:p>
    <w:p w:rsidR="00B42A2A" w:rsidRPr="00B42A2A" w:rsidRDefault="00B42A2A" w:rsidP="00B42A2A">
      <w:pPr>
        <w:rPr>
          <w:sz w:val="26"/>
          <w:szCs w:val="26"/>
        </w:rPr>
      </w:pPr>
      <w:r w:rsidRPr="00B42A2A">
        <w:rPr>
          <w:sz w:val="26"/>
          <w:szCs w:val="26"/>
        </w:rPr>
        <w:t>__________________________________________________________________</w:t>
      </w:r>
    </w:p>
    <w:p w:rsidR="00B42A2A" w:rsidRPr="00B42A2A" w:rsidRDefault="00B42A2A" w:rsidP="00B42A2A">
      <w:pPr>
        <w:jc w:val="center"/>
        <w:rPr>
          <w:sz w:val="26"/>
          <w:szCs w:val="26"/>
        </w:rPr>
      </w:pPr>
    </w:p>
    <w:p w:rsidR="00B42A2A" w:rsidRPr="00B42A2A" w:rsidRDefault="00B42A2A" w:rsidP="00B42A2A">
      <w:pPr>
        <w:jc w:val="center"/>
        <w:rPr>
          <w:b/>
          <w:sz w:val="26"/>
          <w:szCs w:val="26"/>
        </w:rPr>
      </w:pPr>
      <w:r w:rsidRPr="00B42A2A">
        <w:rPr>
          <w:b/>
          <w:sz w:val="26"/>
          <w:szCs w:val="26"/>
        </w:rPr>
        <w:t>ПОСТАНОВЛЕНИЕ</w:t>
      </w:r>
    </w:p>
    <w:p w:rsidR="00B42A2A" w:rsidRPr="00B42A2A" w:rsidRDefault="00B42A2A" w:rsidP="00B42A2A">
      <w:pPr>
        <w:jc w:val="center"/>
        <w:rPr>
          <w:sz w:val="26"/>
          <w:szCs w:val="26"/>
        </w:rPr>
      </w:pPr>
    </w:p>
    <w:p w:rsidR="00B42A2A" w:rsidRPr="00B42A2A" w:rsidRDefault="00B42A2A" w:rsidP="00B42A2A">
      <w:pPr>
        <w:rPr>
          <w:sz w:val="26"/>
          <w:szCs w:val="26"/>
        </w:rPr>
      </w:pPr>
      <w:r w:rsidRPr="00B42A2A">
        <w:rPr>
          <w:sz w:val="26"/>
          <w:szCs w:val="26"/>
        </w:rPr>
        <w:t>13.11.2012 г.                                         п. Гигант                                               № 337</w:t>
      </w:r>
    </w:p>
    <w:p w:rsidR="00B42A2A" w:rsidRPr="00B42A2A" w:rsidRDefault="00B42A2A" w:rsidP="00B42A2A">
      <w:pPr>
        <w:rPr>
          <w:sz w:val="26"/>
          <w:szCs w:val="26"/>
        </w:rPr>
      </w:pPr>
    </w:p>
    <w:p w:rsidR="00B42A2A" w:rsidRPr="00B42A2A" w:rsidRDefault="00B42A2A" w:rsidP="00B42A2A">
      <w:pPr>
        <w:ind w:right="4676"/>
        <w:jc w:val="both"/>
        <w:rPr>
          <w:sz w:val="26"/>
          <w:szCs w:val="26"/>
        </w:rPr>
      </w:pPr>
      <w:r w:rsidRPr="00B42A2A">
        <w:rPr>
          <w:sz w:val="26"/>
          <w:szCs w:val="26"/>
        </w:rPr>
        <w:t xml:space="preserve">Об утверждении </w:t>
      </w:r>
      <w:proofErr w:type="gramStart"/>
      <w:r w:rsidRPr="00B42A2A">
        <w:rPr>
          <w:sz w:val="26"/>
          <w:szCs w:val="26"/>
        </w:rPr>
        <w:t>Порядка установления причин нарушения законодательства</w:t>
      </w:r>
      <w:proofErr w:type="gramEnd"/>
      <w:r w:rsidRPr="00B42A2A">
        <w:rPr>
          <w:sz w:val="26"/>
          <w:szCs w:val="26"/>
        </w:rPr>
        <w:t xml:space="preserve"> о градостроительной деятельности </w:t>
      </w:r>
      <w:bookmarkStart w:id="0" w:name="_GoBack"/>
      <w:bookmarkEnd w:id="0"/>
    </w:p>
    <w:p w:rsidR="00B42A2A" w:rsidRPr="00B42A2A" w:rsidRDefault="00B42A2A" w:rsidP="00B42A2A">
      <w:pPr>
        <w:ind w:right="4676"/>
        <w:jc w:val="both"/>
        <w:rPr>
          <w:sz w:val="26"/>
          <w:szCs w:val="26"/>
        </w:rPr>
      </w:pPr>
      <w:r w:rsidRPr="00B42A2A">
        <w:rPr>
          <w:sz w:val="26"/>
          <w:szCs w:val="26"/>
        </w:rPr>
        <w:t xml:space="preserve">на территории Гигантовского </w:t>
      </w:r>
      <w:proofErr w:type="gramStart"/>
      <w:r w:rsidRPr="00B42A2A">
        <w:rPr>
          <w:sz w:val="26"/>
          <w:szCs w:val="26"/>
        </w:rPr>
        <w:t>сельского</w:t>
      </w:r>
      <w:proofErr w:type="gramEnd"/>
    </w:p>
    <w:p w:rsidR="00B42A2A" w:rsidRPr="00B42A2A" w:rsidRDefault="00B42A2A" w:rsidP="00B42A2A">
      <w:pPr>
        <w:ind w:right="4676"/>
        <w:jc w:val="both"/>
        <w:rPr>
          <w:sz w:val="26"/>
          <w:szCs w:val="26"/>
        </w:rPr>
      </w:pPr>
      <w:r w:rsidRPr="00B42A2A">
        <w:rPr>
          <w:sz w:val="26"/>
          <w:szCs w:val="26"/>
        </w:rPr>
        <w:t>поселения</w:t>
      </w:r>
    </w:p>
    <w:p w:rsidR="00B42A2A" w:rsidRDefault="00B42A2A" w:rsidP="00B42A2A">
      <w:pPr>
        <w:ind w:firstLine="900"/>
        <w:jc w:val="both"/>
        <w:rPr>
          <w:sz w:val="26"/>
          <w:szCs w:val="26"/>
        </w:rPr>
      </w:pPr>
    </w:p>
    <w:p w:rsidR="00B42A2A" w:rsidRPr="00B42A2A" w:rsidRDefault="00B42A2A" w:rsidP="00B42A2A">
      <w:pPr>
        <w:ind w:firstLine="900"/>
        <w:jc w:val="both"/>
        <w:rPr>
          <w:sz w:val="26"/>
          <w:szCs w:val="26"/>
        </w:rPr>
      </w:pPr>
    </w:p>
    <w:p w:rsidR="00B42A2A" w:rsidRPr="00B42A2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2A2A">
        <w:rPr>
          <w:rFonts w:ascii="Times New Roman" w:hAnsi="Times New Roman" w:cs="Times New Roman"/>
          <w:sz w:val="26"/>
          <w:szCs w:val="26"/>
        </w:rPr>
        <w:t xml:space="preserve">В соответствии со статьей 62 Градостроительного кодекса Российской Федерации, постановлением Администрации Ростовской Области от 17.10.2012г. № 960 № «Об утверждении </w:t>
      </w:r>
      <w:proofErr w:type="gramStart"/>
      <w:r w:rsidRPr="00B42A2A">
        <w:rPr>
          <w:rFonts w:ascii="Times New Roman" w:hAnsi="Times New Roman" w:cs="Times New Roman"/>
          <w:sz w:val="26"/>
          <w:szCs w:val="26"/>
        </w:rPr>
        <w:t>Порядка установления причин нарушения законодательства</w:t>
      </w:r>
      <w:proofErr w:type="gramEnd"/>
      <w:r w:rsidRPr="00B42A2A">
        <w:rPr>
          <w:rFonts w:ascii="Times New Roman" w:hAnsi="Times New Roman" w:cs="Times New Roman"/>
          <w:sz w:val="26"/>
          <w:szCs w:val="26"/>
        </w:rPr>
        <w:t xml:space="preserve"> о градостроительной деятельности на территории Ростовской области», в целях реализации полномочий Администрации </w:t>
      </w:r>
      <w:r w:rsidRPr="00B42A2A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B42A2A">
        <w:rPr>
          <w:rFonts w:ascii="Times New Roman" w:hAnsi="Times New Roman" w:cs="Times New Roman"/>
          <w:sz w:val="26"/>
          <w:szCs w:val="26"/>
        </w:rPr>
        <w:t xml:space="preserve">сельского поселения по установлению причин нарушения законодательства о градостроительной деятельности </w:t>
      </w:r>
    </w:p>
    <w:p w:rsidR="00B42A2A" w:rsidRDefault="00B42A2A" w:rsidP="00B42A2A">
      <w:pPr>
        <w:ind w:firstLine="900"/>
        <w:jc w:val="both"/>
        <w:rPr>
          <w:sz w:val="26"/>
          <w:szCs w:val="26"/>
        </w:rPr>
      </w:pPr>
    </w:p>
    <w:p w:rsidR="00B42A2A" w:rsidRPr="00B42A2A" w:rsidRDefault="00B42A2A" w:rsidP="00B42A2A">
      <w:pPr>
        <w:ind w:firstLine="900"/>
        <w:rPr>
          <w:sz w:val="26"/>
          <w:szCs w:val="26"/>
        </w:rPr>
      </w:pPr>
      <w:r w:rsidRPr="00B42A2A">
        <w:rPr>
          <w:sz w:val="26"/>
          <w:szCs w:val="26"/>
        </w:rPr>
        <w:t xml:space="preserve">                                            ПОСТАНОВЛЯЮ:</w:t>
      </w:r>
    </w:p>
    <w:p w:rsidR="00B42A2A" w:rsidRDefault="00B42A2A" w:rsidP="00B42A2A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</w:rPr>
      </w:pPr>
    </w:p>
    <w:p w:rsidR="00B42A2A" w:rsidRPr="00B42A2A" w:rsidRDefault="00B42A2A" w:rsidP="00B42A2A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2A2A">
        <w:rPr>
          <w:rFonts w:ascii="Times New Roman" w:hAnsi="Times New Roman" w:cs="Times New Roman"/>
          <w:sz w:val="26"/>
          <w:szCs w:val="26"/>
        </w:rPr>
        <w:t xml:space="preserve">1. Утвердить Порядок установления причин нарушения законодательства о градостроительной деятельности на территории </w:t>
      </w:r>
      <w:r w:rsidRPr="00B42A2A">
        <w:rPr>
          <w:rFonts w:ascii="Times New Roman" w:hAnsi="Times New Roman" w:cs="Times New Roman"/>
          <w:sz w:val="26"/>
          <w:szCs w:val="26"/>
        </w:rPr>
        <w:t>Гигантовского</w:t>
      </w:r>
      <w:r w:rsidRPr="00B42A2A">
        <w:rPr>
          <w:rFonts w:ascii="Times New Roman" w:hAnsi="Times New Roman" w:cs="Times New Roman"/>
          <w:sz w:val="26"/>
          <w:szCs w:val="26"/>
        </w:rPr>
        <w:t xml:space="preserve"> сельского поселения согласно приложению.</w:t>
      </w:r>
    </w:p>
    <w:p w:rsidR="00B42A2A" w:rsidRPr="00B42A2A" w:rsidRDefault="00B42A2A" w:rsidP="00B42A2A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2A2A">
        <w:rPr>
          <w:rFonts w:ascii="Times New Roman" w:hAnsi="Times New Roman" w:cs="Times New Roman"/>
          <w:sz w:val="26"/>
          <w:szCs w:val="26"/>
        </w:rPr>
        <w:t>2. Постановление вступает в силу с момента подписания.</w:t>
      </w:r>
    </w:p>
    <w:p w:rsidR="00B42A2A" w:rsidRPr="00B42A2A" w:rsidRDefault="00B42A2A" w:rsidP="00B42A2A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2A2A">
        <w:rPr>
          <w:rFonts w:ascii="Times New Roman" w:hAnsi="Times New Roman" w:cs="Times New Roman"/>
          <w:sz w:val="26"/>
          <w:szCs w:val="26"/>
        </w:rPr>
        <w:t xml:space="preserve">3.  Организацию  и </w:t>
      </w:r>
      <w:proofErr w:type="gramStart"/>
      <w:r w:rsidRPr="00B42A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42A2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оставляю за собой.</w:t>
      </w:r>
    </w:p>
    <w:p w:rsidR="00B42A2A" w:rsidRPr="00B42A2A" w:rsidRDefault="00B42A2A" w:rsidP="00B42A2A">
      <w:pPr>
        <w:pStyle w:val="ConsPlusNormal"/>
        <w:widowControl/>
        <w:ind w:left="-18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42A2A">
        <w:rPr>
          <w:rFonts w:ascii="Times New Roman" w:hAnsi="Times New Roman" w:cs="Times New Roman"/>
          <w:sz w:val="26"/>
          <w:szCs w:val="26"/>
        </w:rPr>
        <w:t xml:space="preserve">4. </w:t>
      </w:r>
      <w:r w:rsidRPr="00B42A2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B42A2A" w:rsidRPr="00B42A2A" w:rsidRDefault="00B42A2A" w:rsidP="00B42A2A">
      <w:pPr>
        <w:jc w:val="both"/>
        <w:rPr>
          <w:sz w:val="26"/>
          <w:szCs w:val="26"/>
        </w:rPr>
      </w:pPr>
    </w:p>
    <w:p w:rsidR="00B42A2A" w:rsidRPr="00B42A2A" w:rsidRDefault="00B42A2A" w:rsidP="00B42A2A">
      <w:pPr>
        <w:jc w:val="both"/>
        <w:rPr>
          <w:sz w:val="26"/>
          <w:szCs w:val="26"/>
        </w:rPr>
      </w:pPr>
    </w:p>
    <w:p w:rsidR="00B42A2A" w:rsidRPr="00B42A2A" w:rsidRDefault="00B42A2A" w:rsidP="00B42A2A">
      <w:pPr>
        <w:rPr>
          <w:sz w:val="26"/>
          <w:szCs w:val="26"/>
        </w:rPr>
      </w:pPr>
    </w:p>
    <w:p w:rsidR="00B42A2A" w:rsidRDefault="00B42A2A" w:rsidP="00B42A2A">
      <w:pPr>
        <w:rPr>
          <w:sz w:val="26"/>
          <w:szCs w:val="26"/>
        </w:rPr>
      </w:pPr>
      <w:r w:rsidRPr="00B42A2A">
        <w:rPr>
          <w:sz w:val="26"/>
          <w:szCs w:val="26"/>
        </w:rPr>
        <w:t xml:space="preserve"> Глава Гигантовского </w:t>
      </w:r>
    </w:p>
    <w:p w:rsidR="00B42A2A" w:rsidRPr="00B42A2A" w:rsidRDefault="00B42A2A" w:rsidP="00B42A2A">
      <w:pPr>
        <w:rPr>
          <w:sz w:val="26"/>
          <w:szCs w:val="26"/>
        </w:rPr>
      </w:pPr>
      <w:r w:rsidRPr="00B42A2A">
        <w:rPr>
          <w:sz w:val="26"/>
          <w:szCs w:val="26"/>
        </w:rPr>
        <w:t xml:space="preserve">сельского поселения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42A2A">
        <w:rPr>
          <w:sz w:val="26"/>
          <w:szCs w:val="26"/>
        </w:rPr>
        <w:t xml:space="preserve">Ю.М. </w:t>
      </w:r>
      <w:proofErr w:type="spellStart"/>
      <w:r w:rsidRPr="00B42A2A">
        <w:rPr>
          <w:sz w:val="26"/>
          <w:szCs w:val="26"/>
        </w:rPr>
        <w:t>Штельман</w:t>
      </w:r>
      <w:proofErr w:type="spellEnd"/>
    </w:p>
    <w:p w:rsidR="00B42A2A" w:rsidRPr="00B42A2A" w:rsidRDefault="00B42A2A" w:rsidP="00B42A2A">
      <w:pPr>
        <w:rPr>
          <w:sz w:val="26"/>
          <w:szCs w:val="26"/>
        </w:rPr>
      </w:pPr>
    </w:p>
    <w:p w:rsidR="00B42A2A" w:rsidRDefault="00B42A2A" w:rsidP="00B42A2A">
      <w:pPr>
        <w:rPr>
          <w:sz w:val="26"/>
          <w:szCs w:val="26"/>
        </w:rPr>
      </w:pPr>
    </w:p>
    <w:p w:rsidR="00B42A2A" w:rsidRDefault="00B42A2A" w:rsidP="00B42A2A">
      <w:pPr>
        <w:rPr>
          <w:sz w:val="26"/>
          <w:szCs w:val="26"/>
        </w:rPr>
      </w:pPr>
    </w:p>
    <w:p w:rsidR="00B42A2A" w:rsidRDefault="00B42A2A" w:rsidP="00B42A2A">
      <w:pPr>
        <w:rPr>
          <w:sz w:val="26"/>
          <w:szCs w:val="26"/>
        </w:rPr>
      </w:pPr>
    </w:p>
    <w:p w:rsidR="00B42A2A" w:rsidRDefault="00B42A2A" w:rsidP="00B42A2A">
      <w:pPr>
        <w:rPr>
          <w:sz w:val="26"/>
          <w:szCs w:val="26"/>
        </w:rPr>
      </w:pPr>
    </w:p>
    <w:p w:rsidR="00B42A2A" w:rsidRDefault="00B42A2A" w:rsidP="00B42A2A">
      <w:pPr>
        <w:rPr>
          <w:sz w:val="26"/>
          <w:szCs w:val="26"/>
        </w:rPr>
      </w:pPr>
    </w:p>
    <w:p w:rsidR="00B42A2A" w:rsidRDefault="00B42A2A" w:rsidP="00B42A2A">
      <w:pPr>
        <w:rPr>
          <w:sz w:val="26"/>
          <w:szCs w:val="26"/>
        </w:rPr>
      </w:pPr>
    </w:p>
    <w:p w:rsidR="00B42A2A" w:rsidRDefault="00B42A2A" w:rsidP="00B42A2A">
      <w:pPr>
        <w:rPr>
          <w:sz w:val="26"/>
          <w:szCs w:val="26"/>
        </w:rPr>
      </w:pPr>
    </w:p>
    <w:p w:rsidR="00B42A2A" w:rsidRPr="008E43CA" w:rsidRDefault="00B42A2A" w:rsidP="00B42A2A">
      <w:pPr>
        <w:rPr>
          <w:sz w:val="20"/>
          <w:szCs w:val="20"/>
        </w:rPr>
      </w:pPr>
      <w:r w:rsidRPr="008E43CA">
        <w:rPr>
          <w:sz w:val="20"/>
          <w:szCs w:val="20"/>
        </w:rPr>
        <w:t xml:space="preserve">Исполнитель специалист </w:t>
      </w:r>
    </w:p>
    <w:p w:rsidR="00B42A2A" w:rsidRPr="008E43CA" w:rsidRDefault="00B42A2A" w:rsidP="00B42A2A">
      <w:pPr>
        <w:rPr>
          <w:sz w:val="20"/>
          <w:szCs w:val="20"/>
        </w:rPr>
      </w:pPr>
      <w:proofErr w:type="spellStart"/>
      <w:r w:rsidRPr="008E43CA">
        <w:rPr>
          <w:sz w:val="20"/>
          <w:szCs w:val="20"/>
        </w:rPr>
        <w:t>Ломинога</w:t>
      </w:r>
      <w:proofErr w:type="spellEnd"/>
      <w:r w:rsidRPr="008E43CA">
        <w:rPr>
          <w:sz w:val="20"/>
          <w:szCs w:val="20"/>
        </w:rPr>
        <w:t xml:space="preserve"> А.А.</w:t>
      </w:r>
    </w:p>
    <w:p w:rsidR="00B42A2A" w:rsidRDefault="00B42A2A" w:rsidP="00B42A2A">
      <w:pPr>
        <w:ind w:left="5670"/>
        <w:jc w:val="both"/>
        <w:rPr>
          <w:sz w:val="22"/>
          <w:szCs w:val="22"/>
        </w:rPr>
      </w:pPr>
    </w:p>
    <w:p w:rsidR="00B42A2A" w:rsidRDefault="00B42A2A" w:rsidP="00B42A2A">
      <w:pPr>
        <w:ind w:left="5670"/>
        <w:jc w:val="both"/>
        <w:rPr>
          <w:sz w:val="22"/>
          <w:szCs w:val="22"/>
        </w:rPr>
      </w:pPr>
    </w:p>
    <w:p w:rsidR="00B42A2A" w:rsidRPr="008E43CA" w:rsidRDefault="00B42A2A" w:rsidP="00B42A2A">
      <w:pPr>
        <w:ind w:left="5670"/>
        <w:jc w:val="both"/>
        <w:rPr>
          <w:sz w:val="22"/>
          <w:szCs w:val="22"/>
        </w:rPr>
      </w:pPr>
      <w:r w:rsidRPr="008E43CA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</w:t>
      </w:r>
      <w:r w:rsidRPr="008E43CA">
        <w:rPr>
          <w:sz w:val="22"/>
          <w:szCs w:val="22"/>
        </w:rPr>
        <w:t xml:space="preserve"> к постановлению администрации Гигантовского сельского поселения № 337 от 13.11.2012 года</w:t>
      </w:r>
    </w:p>
    <w:p w:rsidR="00B42A2A" w:rsidRDefault="00B42A2A" w:rsidP="00B42A2A">
      <w:pPr>
        <w:jc w:val="both"/>
        <w:rPr>
          <w:sz w:val="26"/>
          <w:szCs w:val="26"/>
        </w:rPr>
      </w:pPr>
    </w:p>
    <w:p w:rsidR="00B42A2A" w:rsidRDefault="00B42A2A" w:rsidP="00B42A2A">
      <w:pPr>
        <w:jc w:val="both"/>
        <w:rPr>
          <w:sz w:val="26"/>
          <w:szCs w:val="26"/>
        </w:rPr>
      </w:pPr>
    </w:p>
    <w:p w:rsidR="00B42A2A" w:rsidRDefault="00B42A2A" w:rsidP="00B42A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3CA">
        <w:rPr>
          <w:rFonts w:ascii="Times New Roman" w:hAnsi="Times New Roman" w:cs="Times New Roman"/>
          <w:b/>
          <w:sz w:val="26"/>
          <w:szCs w:val="26"/>
        </w:rPr>
        <w:t xml:space="preserve">Порядок установления причин нарушения законодательства </w:t>
      </w:r>
    </w:p>
    <w:p w:rsidR="00B42A2A" w:rsidRDefault="00B42A2A" w:rsidP="00B42A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3CA">
        <w:rPr>
          <w:rFonts w:ascii="Times New Roman" w:hAnsi="Times New Roman" w:cs="Times New Roman"/>
          <w:b/>
          <w:sz w:val="26"/>
          <w:szCs w:val="26"/>
        </w:rPr>
        <w:t xml:space="preserve">о градостроительной деятельности </w:t>
      </w:r>
    </w:p>
    <w:p w:rsidR="00B42A2A" w:rsidRPr="008E43CA" w:rsidRDefault="00B42A2A" w:rsidP="00B42A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43CA">
        <w:rPr>
          <w:rFonts w:ascii="Times New Roman" w:hAnsi="Times New Roman" w:cs="Times New Roman"/>
          <w:b/>
          <w:sz w:val="26"/>
          <w:szCs w:val="26"/>
        </w:rPr>
        <w:t>на территории Гигантовского сельского поселения</w:t>
      </w:r>
    </w:p>
    <w:p w:rsidR="00B42A2A" w:rsidRPr="008E43CA" w:rsidRDefault="00B42A2A" w:rsidP="00B42A2A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1. Настоящий Порядок определяет правила установления причин нарушения законодательства о градостроительной деятельности в отношении объектов, указанных в пункте 3 статьи 62 Градостроительного кодекса Российской Федерации.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2.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значительного вреда имуществу физических или юридических лиц на строящихся, реконструируемых, капитально ремонтируемых объектах капитального строительства (далее - причинение вреда) технической комиссией (дале</w:t>
      </w:r>
      <w:proofErr w:type="gramStart"/>
      <w:r w:rsidRPr="008E43CA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8E43CA">
        <w:rPr>
          <w:rFonts w:ascii="Times New Roman" w:hAnsi="Times New Roman" w:cs="Times New Roman"/>
          <w:sz w:val="26"/>
          <w:szCs w:val="26"/>
        </w:rPr>
        <w:t xml:space="preserve"> комиссия)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3. Поводом для рассмотрения  комиссии  являются представленные физическими или юридическими лицами, которыми был причинен вред, либо их представителями, документы: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а) заявление физического и (или) юридического лица либо их представителей о причинении вреда;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3CA">
        <w:rPr>
          <w:rFonts w:ascii="Times New Roman" w:hAnsi="Times New Roman" w:cs="Times New Roman"/>
          <w:sz w:val="26"/>
          <w:szCs w:val="26"/>
        </w:rPr>
        <w:t>б)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  <w:proofErr w:type="gramEnd"/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 xml:space="preserve">4. Администрация Гигантовского сельского поселения проводит проверку информации, полученной в соответствии с пунктом 3 настоящего Порядка, и не позднее 10 дней </w:t>
      </w:r>
      <w:proofErr w:type="gramStart"/>
      <w:r w:rsidRPr="008E43CA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E43CA">
        <w:rPr>
          <w:rFonts w:ascii="Times New Roman" w:hAnsi="Times New Roman" w:cs="Times New Roman"/>
          <w:sz w:val="26"/>
          <w:szCs w:val="26"/>
        </w:rPr>
        <w:t xml:space="preserve"> ее получения, дает заключение  о необходимости созыва   комиссии или отказе в ее созыве.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5. Отказ в образовании  комиссии допускается в следующих случаях: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а) отсутствие выполнения работ по строительству, реконструкции, капитальному ремонту объекта капитального строительства;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б) отсутствие вреда, причиненного физическому и (или) юридическому лицу;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в) незначительный размер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6. Копия решения об отказе в образовании комиссии в течение 10 дней направляется лицу (органу), указанному в подпунктах "а</w:t>
      </w:r>
      <w:proofErr w:type="gramStart"/>
      <w:r w:rsidRPr="008E43CA">
        <w:rPr>
          <w:rFonts w:ascii="Times New Roman" w:hAnsi="Times New Roman" w:cs="Times New Roman"/>
          <w:sz w:val="26"/>
          <w:szCs w:val="26"/>
        </w:rPr>
        <w:t>"-</w:t>
      </w:r>
      <w:proofErr w:type="gramEnd"/>
      <w:r w:rsidRPr="008E43CA">
        <w:rPr>
          <w:rFonts w:ascii="Times New Roman" w:hAnsi="Times New Roman" w:cs="Times New Roman"/>
          <w:sz w:val="26"/>
          <w:szCs w:val="26"/>
        </w:rPr>
        <w:t>"в" пункта 3 настоящего Порядка.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lastRenderedPageBreak/>
        <w:t xml:space="preserve">7.  Комиссию возглавляет глава Гигантовского сельского поселения. В состав  комиссии могут включаться представители других компетентных органов, утвержденные Главой Гигантовского сельского поселения. 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8. В работе  комиссии имеют право участвовать в качестве наблюдателей следующие заинтересованные физические и (или) юридические лица либо их представители: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застройщик;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заказчик;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лицо, выполняющее инженерные изыскания для подготовки проектной документации объекта капитального строительства;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лицо, осуществляющее подготовку проектной документации объекта капитального строительства;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лицо, осуществляющее строительство, реконструкцию, капитальный ремонт объекта капитального строительства;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представители специализированной экспертной организации в области проектирования и строительства;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лицо, которому причинен вред;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представители граждан и их объединений.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9. В целях установления причин нарушения законодательства о градостроительной деятельности в случаях, указанных в пункте 2 настоящего Порядка, комиссия решает следующие задачи: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3CA">
        <w:rPr>
          <w:rFonts w:ascii="Times New Roman" w:hAnsi="Times New Roman" w:cs="Times New Roman"/>
          <w:sz w:val="26"/>
          <w:szCs w:val="26"/>
        </w:rPr>
        <w:t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проверяет соблюдение подлежащих обязательному исполнению при осуществлении градостроительной деятельности нормативных технических документов, нормативных правовых актов Российской Федерации;</w:t>
      </w:r>
      <w:proofErr w:type="gramEnd"/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б) устанавливает характер причиненного вреда и определяет его размер;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г) определяет необходимые меры по восстановлению благоприятных условий жизнедеятельности человека.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10. Для решения задач, указанных в пункте 9 настоящего Порядка, комиссия имеет право: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а)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б) сделать запрос в архив или истребовать у  юридических и физических лиц копии документов  архитектурно-строительного проектирования (включая инженерные изыскания) объекта капитального строительства, общие и специальные журналы, исполнительную документацию и иные документы, материалы и сведения;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в) получать от  физических и (или) юридических лиц объяснения по факту причинения вреда;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г)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lastRenderedPageBreak/>
        <w:t>11. По результатам работы  комиссии составляется заключение, содержащее выводы по вопросам, указанным в части 6 статьи 62 Градостроительного кодекса Российской Федерации, а именно: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- о причинах  нарушения законодательства, в результате которого был причинен вред жизни или здоровью физических  лиц, имуществу физических или юридических лиц и его размерах;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- об обстоятельствах, указывающих на виновность лиц;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- о необходимых мерах по восстановлению благоприятных условий жизнедеятельности человека.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12. Заключение комиссии подлежит утверждению  Главой Гигантовского сельского поселения, которая  может принять решение о возвращении представленных материалов для проведения дополнительной проверки.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Одновременно с утверждением заключения  комиссии Глава Гигантовского сельского поселения  принимает решение о завершении работы  комиссии.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В случае если 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администрация Гигантовского сельского поселения  определяет орган, которому надлежит направить материалы для дальнейшего расследования. При этом решение о направлении материалов утверждается Главой Администрации Гигантовского сельского поселения.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 xml:space="preserve">13. Копия заключения комиссии в течение 10 дней </w:t>
      </w:r>
      <w:proofErr w:type="gramStart"/>
      <w:r w:rsidRPr="008E43CA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E43CA">
        <w:rPr>
          <w:rFonts w:ascii="Times New Roman" w:hAnsi="Times New Roman" w:cs="Times New Roman"/>
          <w:sz w:val="26"/>
          <w:szCs w:val="26"/>
        </w:rPr>
        <w:t xml:space="preserve"> его утверждения направляется (вручается):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а) физическому и (или) юридическому лицу, которому причинен вред;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8E43C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E43CA">
        <w:rPr>
          <w:rFonts w:ascii="Times New Roman" w:hAnsi="Times New Roman" w:cs="Times New Roman"/>
          <w:sz w:val="26"/>
          <w:szCs w:val="26"/>
        </w:rPr>
        <w:t xml:space="preserve">  комиссии;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в) представителям граждан и их объединений - по их письменным запросам.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 xml:space="preserve">14. Срок установления причин нарушения законодательства о градостроительной деятельности определяется органом государственного строительного надзора при принятии решения об образовании комиссии, но не должен превышать 3 месяцев </w:t>
      </w:r>
      <w:proofErr w:type="gramStart"/>
      <w:r w:rsidRPr="008E43CA">
        <w:rPr>
          <w:rFonts w:ascii="Times New Roman" w:hAnsi="Times New Roman" w:cs="Times New Roman"/>
          <w:sz w:val="26"/>
          <w:szCs w:val="26"/>
        </w:rPr>
        <w:t>с даты образования</w:t>
      </w:r>
      <w:proofErr w:type="gramEnd"/>
      <w:r w:rsidRPr="008E43CA">
        <w:rPr>
          <w:rFonts w:ascii="Times New Roman" w:hAnsi="Times New Roman" w:cs="Times New Roman"/>
          <w:sz w:val="26"/>
          <w:szCs w:val="26"/>
        </w:rPr>
        <w:t xml:space="preserve"> такой комиссии.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15. Порядок образования и работы комиссий, а также требования к форме и содержанию документов, составляемых этими комиссиями (за исключением содержания заключения), устанавливаются  главой  Гигантовского сельского поселения.</w:t>
      </w:r>
    </w:p>
    <w:p w:rsidR="00B42A2A" w:rsidRPr="008E43CA" w:rsidRDefault="00B42A2A" w:rsidP="00B42A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3CA">
        <w:rPr>
          <w:rFonts w:ascii="Times New Roman" w:hAnsi="Times New Roman" w:cs="Times New Roman"/>
          <w:sz w:val="26"/>
          <w:szCs w:val="26"/>
        </w:rPr>
        <w:t>16.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безопасной эксплуатации указанных объектов.</w:t>
      </w:r>
    </w:p>
    <w:p w:rsidR="00B42A2A" w:rsidRDefault="00B42A2A" w:rsidP="00B42A2A">
      <w:pPr>
        <w:ind w:left="5670"/>
        <w:jc w:val="both"/>
        <w:rPr>
          <w:sz w:val="22"/>
          <w:szCs w:val="22"/>
        </w:rPr>
      </w:pPr>
    </w:p>
    <w:p w:rsidR="00B42A2A" w:rsidRDefault="00B42A2A" w:rsidP="00B42A2A">
      <w:pPr>
        <w:ind w:left="5670"/>
        <w:jc w:val="both"/>
        <w:rPr>
          <w:sz w:val="22"/>
          <w:szCs w:val="22"/>
        </w:rPr>
      </w:pPr>
    </w:p>
    <w:p w:rsidR="00237254" w:rsidRDefault="00237254"/>
    <w:sectPr w:rsidR="0023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677F0"/>
    <w:multiLevelType w:val="hybridMultilevel"/>
    <w:tmpl w:val="FADA34EE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A5"/>
    <w:rsid w:val="00237254"/>
    <w:rsid w:val="004D33A5"/>
    <w:rsid w:val="00B4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2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42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1366</Words>
  <Characters>7790</Characters>
  <Application>Microsoft Office Word</Application>
  <DocSecurity>0</DocSecurity>
  <Lines>64</Lines>
  <Paragraphs>18</Paragraphs>
  <ScaleCrop>false</ScaleCrop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2012-11-14T13:05:00Z</dcterms:created>
  <dcterms:modified xsi:type="dcterms:W3CDTF">2012-11-14T13:11:00Z</dcterms:modified>
</cp:coreProperties>
</file>