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74" w:rsidRPr="00D6073E" w:rsidRDefault="000E6174" w:rsidP="00CC2C3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D6073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E6174" w:rsidRPr="00D6073E" w:rsidRDefault="000E6174" w:rsidP="000E617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D6073E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515497" w:rsidRPr="00D6073E">
        <w:rPr>
          <w:rFonts w:ascii="Times New Roman" w:hAnsi="Times New Roman" w:cs="Times New Roman"/>
          <w:sz w:val="26"/>
          <w:szCs w:val="26"/>
        </w:rPr>
        <w:t xml:space="preserve"> </w:t>
      </w:r>
      <w:r w:rsidRPr="00D6073E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0E6174" w:rsidRPr="00D6073E" w:rsidRDefault="000E6174" w:rsidP="000E617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D6073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515497" w:rsidRPr="00D6073E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515497" w:rsidRPr="00D6073E">
        <w:rPr>
          <w:rFonts w:ascii="Times New Roman" w:hAnsi="Times New Roman" w:cs="Times New Roman"/>
          <w:sz w:val="26"/>
          <w:szCs w:val="26"/>
        </w:rPr>
        <w:t xml:space="preserve"> </w:t>
      </w:r>
      <w:r w:rsidRPr="00D6073E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D6073E" w:rsidRPr="00D6073E" w:rsidRDefault="00D6073E" w:rsidP="000E617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D6073E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0E6174" w:rsidRPr="00D6073E" w:rsidRDefault="000E6174" w:rsidP="000E617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E6174" w:rsidRPr="00D6073E" w:rsidRDefault="000E6174" w:rsidP="000E617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73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E6174" w:rsidRPr="00D6073E" w:rsidRDefault="00D6073E" w:rsidP="00D6073E">
      <w:pPr>
        <w:pStyle w:val="a6"/>
        <w:rPr>
          <w:rFonts w:ascii="Times New Roman" w:hAnsi="Times New Roman" w:cs="Times New Roman"/>
          <w:sz w:val="26"/>
          <w:szCs w:val="26"/>
        </w:rPr>
      </w:pPr>
      <w:r w:rsidRPr="00D6073E">
        <w:rPr>
          <w:rFonts w:ascii="Times New Roman" w:hAnsi="Times New Roman" w:cs="Times New Roman"/>
          <w:sz w:val="26"/>
          <w:szCs w:val="26"/>
        </w:rPr>
        <w:t>01.02.2016</w:t>
      </w:r>
      <w:r w:rsidRPr="00D6073E">
        <w:rPr>
          <w:rFonts w:ascii="Times New Roman" w:hAnsi="Times New Roman" w:cs="Times New Roman"/>
          <w:sz w:val="26"/>
          <w:szCs w:val="26"/>
        </w:rPr>
        <w:tab/>
      </w:r>
      <w:r w:rsidRPr="00D6073E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D6073E">
        <w:rPr>
          <w:rFonts w:ascii="Times New Roman" w:hAnsi="Times New Roman" w:cs="Times New Roman"/>
          <w:sz w:val="26"/>
          <w:szCs w:val="26"/>
        </w:rPr>
        <w:tab/>
      </w:r>
      <w:r w:rsidRPr="00D6073E">
        <w:rPr>
          <w:rFonts w:ascii="Times New Roman" w:hAnsi="Times New Roman" w:cs="Times New Roman"/>
          <w:sz w:val="26"/>
          <w:szCs w:val="26"/>
        </w:rPr>
        <w:tab/>
      </w:r>
      <w:r w:rsidRPr="00D6073E">
        <w:rPr>
          <w:rFonts w:ascii="Times New Roman" w:hAnsi="Times New Roman" w:cs="Times New Roman"/>
          <w:sz w:val="26"/>
          <w:szCs w:val="26"/>
        </w:rPr>
        <w:tab/>
      </w:r>
      <w:r w:rsidRPr="00D6073E">
        <w:rPr>
          <w:rFonts w:ascii="Times New Roman" w:hAnsi="Times New Roman" w:cs="Times New Roman"/>
          <w:sz w:val="26"/>
          <w:szCs w:val="26"/>
        </w:rPr>
        <w:tab/>
      </w:r>
      <w:r w:rsidRPr="00D6073E">
        <w:rPr>
          <w:rFonts w:ascii="Times New Roman" w:hAnsi="Times New Roman" w:cs="Times New Roman"/>
          <w:sz w:val="26"/>
          <w:szCs w:val="26"/>
        </w:rPr>
        <w:tab/>
      </w:r>
      <w:r w:rsidRPr="00D6073E">
        <w:rPr>
          <w:rFonts w:ascii="Times New Roman" w:hAnsi="Times New Roman" w:cs="Times New Roman"/>
          <w:sz w:val="26"/>
          <w:szCs w:val="26"/>
        </w:rPr>
        <w:tab/>
      </w:r>
      <w:r w:rsidR="00CE552A" w:rsidRPr="00D6073E">
        <w:rPr>
          <w:rFonts w:ascii="Times New Roman" w:hAnsi="Times New Roman" w:cs="Times New Roman"/>
          <w:sz w:val="26"/>
          <w:szCs w:val="26"/>
        </w:rPr>
        <w:t xml:space="preserve"> </w:t>
      </w:r>
      <w:r w:rsidRPr="00D6073E">
        <w:rPr>
          <w:rFonts w:ascii="Times New Roman" w:hAnsi="Times New Roman" w:cs="Times New Roman"/>
          <w:sz w:val="26"/>
          <w:szCs w:val="26"/>
        </w:rPr>
        <w:t xml:space="preserve">                                  № 36</w:t>
      </w:r>
    </w:p>
    <w:p w:rsidR="00812053" w:rsidRPr="00D6073E" w:rsidRDefault="00EF4BE9" w:rsidP="00EF4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 xml:space="preserve">п. </w:t>
      </w:r>
      <w:r w:rsidR="00A5772C" w:rsidRPr="00D6073E">
        <w:rPr>
          <w:rFonts w:ascii="Times New Roman" w:hAnsi="Times New Roman"/>
          <w:sz w:val="26"/>
          <w:szCs w:val="26"/>
        </w:rPr>
        <w:t>Гигант</w:t>
      </w:r>
    </w:p>
    <w:p w:rsidR="00EF4BE9" w:rsidRPr="00D6073E" w:rsidRDefault="00EF4BE9" w:rsidP="00812053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6"/>
          <w:szCs w:val="26"/>
        </w:rPr>
      </w:pPr>
    </w:p>
    <w:p w:rsidR="00D6073E" w:rsidRPr="00D6073E" w:rsidRDefault="00D6073E" w:rsidP="00D6073E">
      <w:pPr>
        <w:spacing w:after="0" w:line="240" w:lineRule="auto"/>
        <w:ind w:right="4819"/>
        <w:jc w:val="both"/>
        <w:rPr>
          <w:rFonts w:ascii="Times New Roman" w:hAnsi="Times New Roman"/>
          <w:color w:val="000000"/>
          <w:sz w:val="26"/>
          <w:szCs w:val="26"/>
        </w:rPr>
      </w:pPr>
      <w:r w:rsidRPr="00D6073E">
        <w:rPr>
          <w:rFonts w:ascii="Times New Roman" w:hAnsi="Times New Roman"/>
          <w:color w:val="000000"/>
          <w:sz w:val="26"/>
          <w:szCs w:val="26"/>
        </w:rPr>
        <w:t>Об утверждении норматива содержания автомобильных дорог местного значения муниципального образования «</w:t>
      </w:r>
      <w:proofErr w:type="spellStart"/>
      <w:r w:rsidRPr="00D6073E">
        <w:rPr>
          <w:rFonts w:ascii="Times New Roman" w:hAnsi="Times New Roman"/>
          <w:color w:val="000000"/>
          <w:sz w:val="26"/>
          <w:szCs w:val="26"/>
        </w:rPr>
        <w:t>Гигантовское</w:t>
      </w:r>
      <w:proofErr w:type="spellEnd"/>
      <w:r w:rsidRPr="00D6073E">
        <w:rPr>
          <w:rFonts w:ascii="Times New Roman" w:hAnsi="Times New Roman"/>
          <w:color w:val="000000"/>
          <w:sz w:val="26"/>
          <w:szCs w:val="26"/>
        </w:rPr>
        <w:t xml:space="preserve"> сельское поселение»</w:t>
      </w:r>
    </w:p>
    <w:p w:rsidR="007E4D86" w:rsidRPr="00D6073E" w:rsidRDefault="007E4D86" w:rsidP="007E4D8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12053" w:rsidRPr="00D6073E" w:rsidRDefault="001F4E32" w:rsidP="00812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ab/>
      </w:r>
      <w:proofErr w:type="gramStart"/>
      <w:r w:rsidRPr="00D6073E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6" w:history="1">
        <w:r w:rsidRPr="00D6073E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D6073E">
        <w:rPr>
          <w:rFonts w:ascii="Times New Roman" w:hAnsi="Times New Roman"/>
          <w:sz w:val="26"/>
          <w:szCs w:val="26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Областным </w:t>
      </w:r>
      <w:hyperlink r:id="rId7" w:history="1">
        <w:r w:rsidRPr="00D6073E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D6073E">
        <w:rPr>
          <w:rFonts w:ascii="Times New Roman" w:hAnsi="Times New Roman"/>
          <w:sz w:val="26"/>
          <w:szCs w:val="26"/>
        </w:rPr>
        <w:t xml:space="preserve"> от 21.03.2008 N 5-ЗС "О полномочиях органов государственной власти Ростовской области в сфере использования автомобильных дорог и дорожной деятельности в Ростовской области", Постановлением Правительства Российской Федерации от 23</w:t>
      </w:r>
      <w:r w:rsidR="00D6073E" w:rsidRPr="00D6073E">
        <w:rPr>
          <w:rFonts w:ascii="Times New Roman" w:hAnsi="Times New Roman"/>
          <w:sz w:val="26"/>
          <w:szCs w:val="26"/>
        </w:rPr>
        <w:t xml:space="preserve">.08.2007 </w:t>
      </w:r>
      <w:r w:rsidRPr="00D6073E">
        <w:rPr>
          <w:rFonts w:ascii="Times New Roman" w:hAnsi="Times New Roman"/>
          <w:sz w:val="26"/>
          <w:szCs w:val="26"/>
        </w:rPr>
        <w:t>№</w:t>
      </w:r>
      <w:r w:rsidR="00D6073E" w:rsidRPr="00D6073E">
        <w:rPr>
          <w:rFonts w:ascii="Times New Roman" w:hAnsi="Times New Roman"/>
          <w:sz w:val="26"/>
          <w:szCs w:val="26"/>
        </w:rPr>
        <w:t xml:space="preserve"> </w:t>
      </w:r>
      <w:r w:rsidRPr="00D6073E">
        <w:rPr>
          <w:rFonts w:ascii="Times New Roman" w:hAnsi="Times New Roman"/>
          <w:sz w:val="26"/>
          <w:szCs w:val="26"/>
        </w:rPr>
        <w:t>539</w:t>
      </w:r>
      <w:proofErr w:type="gramEnd"/>
      <w:r w:rsidRPr="00D6073E">
        <w:rPr>
          <w:rFonts w:ascii="Times New Roman" w:hAnsi="Times New Roman"/>
          <w:sz w:val="26"/>
          <w:szCs w:val="26"/>
        </w:rPr>
        <w:t xml:space="preserve"> «О нормативах денежных затрат на содержание и ремонт автомобильных дорог федерального з</w:t>
      </w:r>
      <w:r w:rsidR="00AF2C44" w:rsidRPr="00D6073E">
        <w:rPr>
          <w:rFonts w:ascii="Times New Roman" w:hAnsi="Times New Roman"/>
          <w:sz w:val="26"/>
          <w:szCs w:val="26"/>
        </w:rPr>
        <w:t xml:space="preserve">начения и правилах их расчета», </w:t>
      </w:r>
      <w:r w:rsidR="002156D0" w:rsidRPr="00D6073E">
        <w:rPr>
          <w:rFonts w:ascii="Times New Roman" w:hAnsi="Times New Roman"/>
          <w:sz w:val="26"/>
          <w:szCs w:val="26"/>
        </w:rPr>
        <w:t>П</w:t>
      </w:r>
      <w:r w:rsidR="00AF2C44" w:rsidRPr="00D6073E">
        <w:rPr>
          <w:rFonts w:ascii="Times New Roman" w:hAnsi="Times New Roman"/>
          <w:sz w:val="26"/>
          <w:szCs w:val="26"/>
        </w:rPr>
        <w:t>остановлением</w:t>
      </w:r>
      <w:r w:rsidR="002156D0" w:rsidRPr="00D6073E">
        <w:rPr>
          <w:rFonts w:ascii="Times New Roman" w:hAnsi="Times New Roman"/>
          <w:sz w:val="26"/>
          <w:szCs w:val="26"/>
        </w:rPr>
        <w:t xml:space="preserve"> П</w:t>
      </w:r>
      <w:r w:rsidR="00D6073E" w:rsidRPr="00D6073E">
        <w:rPr>
          <w:rFonts w:ascii="Times New Roman" w:hAnsi="Times New Roman"/>
          <w:sz w:val="26"/>
          <w:szCs w:val="26"/>
        </w:rPr>
        <w:t xml:space="preserve">равительства Ростовской области </w:t>
      </w:r>
      <w:r w:rsidR="002156D0" w:rsidRPr="00D6073E">
        <w:rPr>
          <w:rFonts w:ascii="Times New Roman" w:hAnsi="Times New Roman"/>
          <w:sz w:val="26"/>
          <w:szCs w:val="26"/>
        </w:rPr>
        <w:t xml:space="preserve">от </w:t>
      </w:r>
      <w:r w:rsidR="00D6073E" w:rsidRPr="00D6073E">
        <w:rPr>
          <w:rFonts w:ascii="Times New Roman" w:hAnsi="Times New Roman"/>
          <w:sz w:val="26"/>
          <w:szCs w:val="26"/>
        </w:rPr>
        <w:t xml:space="preserve">13.01.2012 N 12 </w:t>
      </w:r>
      <w:r w:rsidR="00AF2C44" w:rsidRPr="00D6073E">
        <w:rPr>
          <w:rFonts w:ascii="Times New Roman" w:hAnsi="Times New Roman"/>
          <w:sz w:val="26"/>
          <w:szCs w:val="26"/>
        </w:rPr>
        <w:t>«</w:t>
      </w:r>
      <w:r w:rsidR="002156D0" w:rsidRPr="00D6073E">
        <w:rPr>
          <w:rFonts w:ascii="Times New Roman" w:hAnsi="Times New Roman"/>
          <w:sz w:val="26"/>
          <w:szCs w:val="26"/>
        </w:rPr>
        <w:t xml:space="preserve">О нормативах финансовых затрат на капитальный ремонт, ремонт, содержание автомобильных дорог общего пользования регионального и межмуниципального значения и </w:t>
      </w:r>
      <w:proofErr w:type="gramStart"/>
      <w:r w:rsidR="002156D0" w:rsidRPr="00D6073E">
        <w:rPr>
          <w:rFonts w:ascii="Times New Roman" w:hAnsi="Times New Roman"/>
          <w:sz w:val="26"/>
          <w:szCs w:val="26"/>
        </w:rPr>
        <w:t>правилах</w:t>
      </w:r>
      <w:proofErr w:type="gramEnd"/>
      <w:r w:rsidR="002156D0" w:rsidRPr="00D6073E">
        <w:rPr>
          <w:rFonts w:ascii="Times New Roman" w:hAnsi="Times New Roman"/>
          <w:sz w:val="26"/>
          <w:szCs w:val="26"/>
        </w:rPr>
        <w:t xml:space="preserve"> расчета размера ассигнований областного бюджета на указанные цели</w:t>
      </w:r>
      <w:r w:rsidR="00AF2C44" w:rsidRPr="00D6073E">
        <w:rPr>
          <w:rFonts w:ascii="Times New Roman" w:hAnsi="Times New Roman"/>
          <w:sz w:val="26"/>
          <w:szCs w:val="26"/>
        </w:rPr>
        <w:t>».</w:t>
      </w:r>
    </w:p>
    <w:p w:rsidR="008116BE" w:rsidRPr="00D6073E" w:rsidRDefault="00D6073E" w:rsidP="008116B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>постановляю</w:t>
      </w:r>
      <w:r w:rsidR="008116BE" w:rsidRPr="00D6073E">
        <w:rPr>
          <w:rFonts w:ascii="Times New Roman" w:hAnsi="Times New Roman"/>
          <w:sz w:val="26"/>
          <w:szCs w:val="26"/>
        </w:rPr>
        <w:t>:</w:t>
      </w:r>
    </w:p>
    <w:p w:rsidR="00812053" w:rsidRPr="00D6073E" w:rsidRDefault="00812053" w:rsidP="008120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E03887" w:rsidRPr="00D6073E" w:rsidRDefault="00E03887" w:rsidP="00D6073E">
      <w:pPr>
        <w:pStyle w:val="14"/>
        <w:ind w:firstLine="0"/>
        <w:rPr>
          <w:sz w:val="26"/>
          <w:szCs w:val="26"/>
        </w:rPr>
      </w:pPr>
      <w:r w:rsidRPr="00D6073E">
        <w:rPr>
          <w:sz w:val="26"/>
          <w:szCs w:val="26"/>
        </w:rPr>
        <w:t xml:space="preserve">1. Утвердить нормативы финансовых затрат на содержание автомобильных дорог  общего пользования местного значения  V категории в размере (на </w:t>
      </w:r>
      <w:smartTag w:uri="urn:schemas-microsoft-com:office:smarttags" w:element="metricconverter">
        <w:smartTagPr>
          <w:attr w:name="ProductID" w:val="1 км"/>
        </w:smartTagPr>
        <w:r w:rsidRPr="00D6073E">
          <w:rPr>
            <w:sz w:val="26"/>
            <w:szCs w:val="26"/>
          </w:rPr>
          <w:t>1 км</w:t>
        </w:r>
      </w:smartTag>
      <w:r w:rsidR="00A65CE2" w:rsidRPr="00D6073E">
        <w:rPr>
          <w:sz w:val="26"/>
          <w:szCs w:val="26"/>
        </w:rPr>
        <w:t xml:space="preserve"> в ценах 2012</w:t>
      </w:r>
      <w:r w:rsidRPr="00D6073E">
        <w:rPr>
          <w:sz w:val="26"/>
          <w:szCs w:val="26"/>
        </w:rPr>
        <w:t xml:space="preserve"> года):</w:t>
      </w:r>
      <w:r w:rsidR="00D6073E">
        <w:rPr>
          <w:sz w:val="26"/>
          <w:szCs w:val="26"/>
        </w:rPr>
        <w:t xml:space="preserve">  </w:t>
      </w:r>
      <w:r w:rsidR="00D6073E" w:rsidRPr="00D6073E">
        <w:rPr>
          <w:sz w:val="26"/>
          <w:szCs w:val="26"/>
        </w:rPr>
        <w:t xml:space="preserve"> </w:t>
      </w:r>
      <w:r w:rsidR="00AF2C44" w:rsidRPr="00D6073E">
        <w:rPr>
          <w:sz w:val="26"/>
          <w:szCs w:val="26"/>
        </w:rPr>
        <w:t>820,61</w:t>
      </w:r>
      <w:r w:rsidRPr="00D6073E">
        <w:rPr>
          <w:sz w:val="26"/>
          <w:szCs w:val="26"/>
        </w:rPr>
        <w:t xml:space="preserve"> тыс. рублей – на содержание.</w:t>
      </w:r>
    </w:p>
    <w:p w:rsidR="00E03887" w:rsidRPr="00D6073E" w:rsidRDefault="00E03887" w:rsidP="00D6073E">
      <w:pPr>
        <w:pStyle w:val="14"/>
        <w:ind w:firstLine="0"/>
        <w:rPr>
          <w:sz w:val="26"/>
          <w:szCs w:val="26"/>
        </w:rPr>
      </w:pPr>
      <w:r w:rsidRPr="00D6073E">
        <w:rPr>
          <w:sz w:val="26"/>
          <w:szCs w:val="26"/>
        </w:rPr>
        <w:t xml:space="preserve">2. Утвердить Правила расчета размера ассигнований  бюджета </w:t>
      </w:r>
      <w:r w:rsidR="003C086F" w:rsidRPr="00D6073E">
        <w:rPr>
          <w:sz w:val="26"/>
          <w:szCs w:val="26"/>
        </w:rPr>
        <w:t>Гигантовского сельского поселения</w:t>
      </w:r>
      <w:r w:rsidR="003E0190" w:rsidRPr="00D6073E">
        <w:rPr>
          <w:sz w:val="26"/>
          <w:szCs w:val="26"/>
        </w:rPr>
        <w:t xml:space="preserve"> </w:t>
      </w:r>
      <w:r w:rsidRPr="00D6073E">
        <w:rPr>
          <w:spacing w:val="-4"/>
          <w:sz w:val="26"/>
          <w:szCs w:val="26"/>
        </w:rPr>
        <w:t>на содержание автомобильных дорог</w:t>
      </w:r>
      <w:r w:rsidRPr="00D6073E">
        <w:rPr>
          <w:sz w:val="26"/>
          <w:szCs w:val="26"/>
        </w:rPr>
        <w:t xml:space="preserve"> общего пользования местного значения  всех категорий для формирования расходов бюджета </w:t>
      </w:r>
      <w:r w:rsidR="002305F5" w:rsidRPr="00D6073E">
        <w:rPr>
          <w:sz w:val="26"/>
          <w:szCs w:val="26"/>
        </w:rPr>
        <w:t>Гигантовского сельского поселения</w:t>
      </w:r>
      <w:r w:rsidRPr="00D6073E">
        <w:rPr>
          <w:sz w:val="26"/>
          <w:szCs w:val="26"/>
        </w:rPr>
        <w:t xml:space="preserve"> на очередной финансовый год и среднесрочного финансового плана на соответствующий период согласно приложению.</w:t>
      </w:r>
    </w:p>
    <w:p w:rsidR="00E03887" w:rsidRPr="00D6073E" w:rsidRDefault="00E03887" w:rsidP="00D6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 xml:space="preserve">3. Установить, что при расчете размера ассигнований  бюджета </w:t>
      </w:r>
      <w:r w:rsidR="003C086F" w:rsidRPr="00D6073E">
        <w:rPr>
          <w:rFonts w:ascii="Times New Roman" w:hAnsi="Times New Roman"/>
          <w:sz w:val="26"/>
          <w:szCs w:val="26"/>
        </w:rPr>
        <w:t>Гигантовского сельского поселения</w:t>
      </w:r>
      <w:r w:rsidRPr="00D6073E">
        <w:rPr>
          <w:rFonts w:ascii="Times New Roman" w:hAnsi="Times New Roman"/>
          <w:sz w:val="26"/>
          <w:szCs w:val="26"/>
        </w:rPr>
        <w:t xml:space="preserve"> на содержание автомобильных дорог  общего пользования местного значения  на очередной финансовый год и среднесрочного финансового плана применяются поправочные коэффициенты:</w:t>
      </w:r>
    </w:p>
    <w:p w:rsidR="00E03887" w:rsidRPr="00D6073E" w:rsidRDefault="00A21D42" w:rsidP="00D6073E">
      <w:pPr>
        <w:pStyle w:val="14"/>
        <w:widowControl w:val="0"/>
        <w:ind w:firstLine="0"/>
        <w:rPr>
          <w:sz w:val="26"/>
          <w:szCs w:val="26"/>
        </w:rPr>
      </w:pPr>
      <w:r w:rsidRPr="00D6073E">
        <w:rPr>
          <w:sz w:val="26"/>
          <w:szCs w:val="26"/>
        </w:rPr>
        <w:t>2014</w:t>
      </w:r>
      <w:r w:rsidR="006220F1" w:rsidRPr="00D6073E">
        <w:rPr>
          <w:sz w:val="26"/>
          <w:szCs w:val="26"/>
        </w:rPr>
        <w:t xml:space="preserve"> год – </w:t>
      </w:r>
      <w:r w:rsidRPr="00D6073E">
        <w:rPr>
          <w:sz w:val="26"/>
          <w:szCs w:val="26"/>
        </w:rPr>
        <w:t>0,09609594</w:t>
      </w:r>
      <w:r w:rsidR="00737FAD" w:rsidRPr="00D6073E">
        <w:rPr>
          <w:sz w:val="26"/>
          <w:szCs w:val="26"/>
        </w:rPr>
        <w:t>;</w:t>
      </w:r>
    </w:p>
    <w:p w:rsidR="00AF2C44" w:rsidRPr="00D6073E" w:rsidRDefault="00A21D42" w:rsidP="00D6073E">
      <w:pPr>
        <w:pStyle w:val="14"/>
        <w:widowControl w:val="0"/>
        <w:ind w:firstLine="0"/>
        <w:rPr>
          <w:sz w:val="26"/>
          <w:szCs w:val="26"/>
        </w:rPr>
      </w:pPr>
      <w:r w:rsidRPr="00D6073E">
        <w:rPr>
          <w:sz w:val="26"/>
          <w:szCs w:val="26"/>
        </w:rPr>
        <w:t>2015</w:t>
      </w:r>
      <w:r w:rsidR="00AF2C44" w:rsidRPr="00D6073E">
        <w:rPr>
          <w:sz w:val="26"/>
          <w:szCs w:val="26"/>
        </w:rPr>
        <w:t xml:space="preserve"> год </w:t>
      </w:r>
      <w:r w:rsidR="005878D2" w:rsidRPr="00D6073E">
        <w:rPr>
          <w:sz w:val="26"/>
          <w:szCs w:val="26"/>
        </w:rPr>
        <w:t>–</w:t>
      </w:r>
      <w:r w:rsidR="00242C74" w:rsidRPr="00D6073E">
        <w:rPr>
          <w:sz w:val="26"/>
          <w:szCs w:val="26"/>
        </w:rPr>
        <w:t xml:space="preserve"> </w:t>
      </w:r>
      <w:r w:rsidRPr="00D6073E">
        <w:rPr>
          <w:sz w:val="26"/>
          <w:szCs w:val="26"/>
        </w:rPr>
        <w:t>0,064</w:t>
      </w:r>
      <w:r w:rsidR="00DA281B" w:rsidRPr="00D6073E">
        <w:rPr>
          <w:sz w:val="26"/>
          <w:szCs w:val="26"/>
        </w:rPr>
        <w:t>1</w:t>
      </w:r>
      <w:r w:rsidR="00DD69A5" w:rsidRPr="00D6073E">
        <w:rPr>
          <w:sz w:val="26"/>
          <w:szCs w:val="26"/>
        </w:rPr>
        <w:t>;</w:t>
      </w:r>
    </w:p>
    <w:p w:rsidR="00DD69A5" w:rsidRPr="00D6073E" w:rsidRDefault="00DD69A5" w:rsidP="00D6073E">
      <w:pPr>
        <w:pStyle w:val="14"/>
        <w:widowControl w:val="0"/>
        <w:ind w:firstLine="0"/>
        <w:rPr>
          <w:sz w:val="26"/>
          <w:szCs w:val="26"/>
        </w:rPr>
      </w:pPr>
      <w:r w:rsidRPr="00D6073E">
        <w:rPr>
          <w:sz w:val="26"/>
          <w:szCs w:val="26"/>
        </w:rPr>
        <w:t xml:space="preserve">2016 год  - </w:t>
      </w:r>
      <w:r w:rsidR="00F66BAA">
        <w:rPr>
          <w:sz w:val="26"/>
          <w:szCs w:val="26"/>
        </w:rPr>
        <w:t>0,05734</w:t>
      </w:r>
      <w:r w:rsidR="00702E57">
        <w:rPr>
          <w:sz w:val="26"/>
          <w:szCs w:val="26"/>
        </w:rPr>
        <w:t>159</w:t>
      </w:r>
    </w:p>
    <w:p w:rsidR="00E03887" w:rsidRPr="00D6073E" w:rsidRDefault="00F1315C" w:rsidP="00D6073E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6073E">
        <w:rPr>
          <w:sz w:val="26"/>
          <w:szCs w:val="26"/>
        </w:rPr>
        <w:t>4</w:t>
      </w:r>
      <w:r w:rsidR="002305F5" w:rsidRPr="00D6073E">
        <w:rPr>
          <w:sz w:val="26"/>
          <w:szCs w:val="26"/>
        </w:rPr>
        <w:t xml:space="preserve">. </w:t>
      </w:r>
      <w:proofErr w:type="gramStart"/>
      <w:r w:rsidR="002305F5" w:rsidRPr="00D6073E">
        <w:rPr>
          <w:sz w:val="26"/>
          <w:szCs w:val="26"/>
        </w:rPr>
        <w:t>Р</w:t>
      </w:r>
      <w:r w:rsidR="00E03887" w:rsidRPr="00D6073E">
        <w:rPr>
          <w:sz w:val="26"/>
          <w:szCs w:val="26"/>
        </w:rPr>
        <w:t>азместить</w:t>
      </w:r>
      <w:proofErr w:type="gramEnd"/>
      <w:r w:rsidR="00E03887" w:rsidRPr="00D6073E">
        <w:rPr>
          <w:sz w:val="26"/>
          <w:szCs w:val="26"/>
        </w:rPr>
        <w:t xml:space="preserve"> настоящее постановление на официальном Интернет-сайте Администрации Гигантовского сельского поселения.</w:t>
      </w:r>
    </w:p>
    <w:p w:rsidR="00E03887" w:rsidRPr="00D6073E" w:rsidRDefault="00F1315C" w:rsidP="00D6073E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6073E">
        <w:rPr>
          <w:sz w:val="26"/>
          <w:szCs w:val="26"/>
        </w:rPr>
        <w:t>5</w:t>
      </w:r>
      <w:r w:rsidR="00E03887" w:rsidRPr="00D6073E">
        <w:rPr>
          <w:sz w:val="26"/>
          <w:szCs w:val="26"/>
        </w:rPr>
        <w:t xml:space="preserve">. </w:t>
      </w:r>
      <w:proofErr w:type="gramStart"/>
      <w:r w:rsidR="00E03887" w:rsidRPr="00D6073E">
        <w:rPr>
          <w:sz w:val="26"/>
          <w:szCs w:val="26"/>
        </w:rPr>
        <w:t>Контроль за</w:t>
      </w:r>
      <w:proofErr w:type="gramEnd"/>
      <w:r w:rsidR="00E03887" w:rsidRPr="00D6073E">
        <w:rPr>
          <w:sz w:val="26"/>
          <w:szCs w:val="26"/>
        </w:rPr>
        <w:t xml:space="preserve"> исполнением данного постановления возложить на специалиста </w:t>
      </w:r>
      <w:r w:rsidR="00D6073E" w:rsidRPr="00D6073E">
        <w:rPr>
          <w:sz w:val="26"/>
          <w:szCs w:val="26"/>
        </w:rPr>
        <w:t xml:space="preserve">сектора </w:t>
      </w:r>
      <w:r w:rsidR="00E03887" w:rsidRPr="00D6073E">
        <w:rPr>
          <w:sz w:val="26"/>
          <w:szCs w:val="26"/>
        </w:rPr>
        <w:t xml:space="preserve">ЖКХ  </w:t>
      </w:r>
      <w:proofErr w:type="spellStart"/>
      <w:r w:rsidR="00ED5D03" w:rsidRPr="00D6073E">
        <w:rPr>
          <w:sz w:val="26"/>
          <w:szCs w:val="26"/>
        </w:rPr>
        <w:t>Ломинога</w:t>
      </w:r>
      <w:proofErr w:type="spellEnd"/>
      <w:r w:rsidR="00ED5D03" w:rsidRPr="00D6073E">
        <w:rPr>
          <w:sz w:val="26"/>
          <w:szCs w:val="26"/>
        </w:rPr>
        <w:t xml:space="preserve"> А. А.</w:t>
      </w:r>
    </w:p>
    <w:p w:rsidR="00D6073E" w:rsidRDefault="00D6073E" w:rsidP="00D607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3887" w:rsidRPr="00D6073E" w:rsidRDefault="00E03887" w:rsidP="00D607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D6073E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D6073E">
        <w:rPr>
          <w:rFonts w:ascii="Times New Roman" w:hAnsi="Times New Roman"/>
          <w:sz w:val="26"/>
          <w:szCs w:val="26"/>
        </w:rPr>
        <w:t xml:space="preserve"> </w:t>
      </w:r>
    </w:p>
    <w:p w:rsidR="00E03887" w:rsidRPr="00D6073E" w:rsidRDefault="00E03887" w:rsidP="00D607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>сельского  поселения</w:t>
      </w:r>
      <w:r w:rsidRPr="00D6073E">
        <w:rPr>
          <w:rFonts w:ascii="Times New Roman" w:hAnsi="Times New Roman"/>
          <w:sz w:val="26"/>
          <w:szCs w:val="26"/>
        </w:rPr>
        <w:tab/>
        <w:t xml:space="preserve">                         </w:t>
      </w:r>
      <w:r w:rsidR="003C086F" w:rsidRPr="00D6073E">
        <w:rPr>
          <w:rFonts w:ascii="Times New Roman" w:hAnsi="Times New Roman"/>
          <w:sz w:val="26"/>
          <w:szCs w:val="26"/>
        </w:rPr>
        <w:t xml:space="preserve">                           </w:t>
      </w:r>
      <w:r w:rsidRPr="00D6073E">
        <w:rPr>
          <w:rFonts w:ascii="Times New Roman" w:hAnsi="Times New Roman"/>
          <w:sz w:val="26"/>
          <w:szCs w:val="26"/>
        </w:rPr>
        <w:t xml:space="preserve">     </w:t>
      </w:r>
      <w:r w:rsidRPr="00D6073E">
        <w:rPr>
          <w:rFonts w:ascii="Times New Roman" w:hAnsi="Times New Roman"/>
          <w:sz w:val="26"/>
          <w:szCs w:val="26"/>
        </w:rPr>
        <w:tab/>
      </w:r>
      <w:r w:rsidR="00ED5D03" w:rsidRPr="00D6073E">
        <w:rPr>
          <w:rFonts w:ascii="Times New Roman" w:hAnsi="Times New Roman"/>
          <w:sz w:val="26"/>
          <w:szCs w:val="26"/>
        </w:rPr>
        <w:t>Ю.М. Штельман</w:t>
      </w:r>
    </w:p>
    <w:p w:rsidR="00515497" w:rsidRPr="00D6073E" w:rsidRDefault="00515497" w:rsidP="00EF4BE9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6073E">
        <w:rPr>
          <w:rFonts w:ascii="Times New Roman" w:hAnsi="Times New Roman"/>
          <w:sz w:val="20"/>
          <w:szCs w:val="20"/>
        </w:rPr>
        <w:t>Подготовил специалист:</w:t>
      </w:r>
    </w:p>
    <w:p w:rsidR="00E03887" w:rsidRPr="00D6073E" w:rsidRDefault="00D6073E" w:rsidP="00E03887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Иванова М.А.</w:t>
      </w:r>
      <w:r w:rsidR="00203864" w:rsidRPr="00D6073E">
        <w:rPr>
          <w:rFonts w:ascii="Times New Roman" w:hAnsi="Times New Roman"/>
          <w:sz w:val="20"/>
          <w:szCs w:val="20"/>
        </w:rPr>
        <w:t xml:space="preserve"> тел 78-</w:t>
      </w:r>
      <w:r w:rsidR="00825500" w:rsidRPr="00D6073E">
        <w:rPr>
          <w:rFonts w:ascii="Times New Roman" w:hAnsi="Times New Roman"/>
          <w:sz w:val="20"/>
          <w:szCs w:val="20"/>
        </w:rPr>
        <w:t>4-61</w:t>
      </w:r>
    </w:p>
    <w:p w:rsidR="00203864" w:rsidRPr="00D6073E" w:rsidRDefault="00203864" w:rsidP="002038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D6073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203864" w:rsidRPr="00D6073E" w:rsidRDefault="00203864" w:rsidP="00203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073E">
        <w:rPr>
          <w:rFonts w:ascii="Times New Roman" w:hAnsi="Times New Roman"/>
          <w:sz w:val="20"/>
          <w:szCs w:val="20"/>
        </w:rPr>
        <w:t>к постановлению</w:t>
      </w:r>
      <w:r w:rsidR="00D6073E">
        <w:rPr>
          <w:rFonts w:ascii="Times New Roman" w:hAnsi="Times New Roman"/>
          <w:sz w:val="20"/>
          <w:szCs w:val="20"/>
        </w:rPr>
        <w:t xml:space="preserve"> </w:t>
      </w:r>
      <w:r w:rsidRPr="00D6073E">
        <w:rPr>
          <w:rFonts w:ascii="Times New Roman" w:hAnsi="Times New Roman"/>
          <w:sz w:val="20"/>
          <w:szCs w:val="20"/>
        </w:rPr>
        <w:t>Администрации</w:t>
      </w:r>
    </w:p>
    <w:p w:rsidR="00203864" w:rsidRPr="00D6073E" w:rsidRDefault="00203864" w:rsidP="00203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073E">
        <w:rPr>
          <w:rFonts w:ascii="Times New Roman" w:hAnsi="Times New Roman"/>
          <w:sz w:val="20"/>
          <w:szCs w:val="20"/>
        </w:rPr>
        <w:t>Гигантовского сельского поселения</w:t>
      </w:r>
    </w:p>
    <w:p w:rsidR="00203864" w:rsidRPr="00D6073E" w:rsidRDefault="003D736F" w:rsidP="00203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073E">
        <w:rPr>
          <w:rFonts w:ascii="Times New Roman" w:hAnsi="Times New Roman"/>
          <w:sz w:val="20"/>
          <w:szCs w:val="20"/>
        </w:rPr>
        <w:t xml:space="preserve">от </w:t>
      </w:r>
      <w:r w:rsidR="00D6073E" w:rsidRPr="00D6073E">
        <w:rPr>
          <w:rFonts w:ascii="Times New Roman" w:hAnsi="Times New Roman"/>
          <w:sz w:val="20"/>
          <w:szCs w:val="20"/>
        </w:rPr>
        <w:t>01.02.2016 № 36</w:t>
      </w:r>
    </w:p>
    <w:p w:rsidR="00203864" w:rsidRPr="00D6073E" w:rsidRDefault="00203864" w:rsidP="00203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03864" w:rsidRPr="00D6073E" w:rsidRDefault="00203864" w:rsidP="002038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6073E">
        <w:rPr>
          <w:rFonts w:ascii="Times New Roman" w:hAnsi="Times New Roman" w:cs="Times New Roman"/>
          <w:sz w:val="26"/>
          <w:szCs w:val="26"/>
        </w:rPr>
        <w:t>ПРАВИЛА</w:t>
      </w:r>
    </w:p>
    <w:p w:rsidR="00203864" w:rsidRPr="00D6073E" w:rsidRDefault="00203864" w:rsidP="002038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6073E">
        <w:rPr>
          <w:rFonts w:ascii="Times New Roman" w:hAnsi="Times New Roman" w:cs="Times New Roman"/>
          <w:sz w:val="26"/>
          <w:szCs w:val="26"/>
        </w:rPr>
        <w:t>РАСЧЕТА РАЗМЕРА АССИГНОВАНИЙ ОБЛАСТНОГО БЮДЖЕТА</w:t>
      </w:r>
    </w:p>
    <w:p w:rsidR="00E03887" w:rsidRPr="00D6073E" w:rsidRDefault="00203864" w:rsidP="002038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6073E">
        <w:rPr>
          <w:rFonts w:ascii="Times New Roman" w:hAnsi="Times New Roman" w:cs="Times New Roman"/>
          <w:sz w:val="26"/>
          <w:szCs w:val="26"/>
        </w:rPr>
        <w:t>НА СОДЕРЖАНИЕ АВТОМОБИЛЬНЫХ</w:t>
      </w:r>
      <w:r w:rsidR="00D6073E" w:rsidRPr="00D6073E">
        <w:rPr>
          <w:rFonts w:ascii="Times New Roman" w:hAnsi="Times New Roman" w:cs="Times New Roman"/>
          <w:sz w:val="26"/>
          <w:szCs w:val="26"/>
        </w:rPr>
        <w:t xml:space="preserve"> </w:t>
      </w:r>
      <w:r w:rsidRPr="00D6073E">
        <w:rPr>
          <w:rFonts w:ascii="Times New Roman" w:hAnsi="Times New Roman" w:cs="Times New Roman"/>
          <w:sz w:val="26"/>
          <w:szCs w:val="26"/>
        </w:rPr>
        <w:t xml:space="preserve">ДОРОГ </w:t>
      </w:r>
      <w:r w:rsidR="00E03887" w:rsidRPr="00D6073E">
        <w:rPr>
          <w:rFonts w:ascii="Times New Roman" w:hAnsi="Times New Roman" w:cs="Times New Roman"/>
          <w:sz w:val="26"/>
          <w:szCs w:val="26"/>
        </w:rPr>
        <w:t>МЕСТНОГО</w:t>
      </w:r>
      <w:r w:rsidRPr="00D6073E">
        <w:rPr>
          <w:rFonts w:ascii="Times New Roman" w:hAnsi="Times New Roman" w:cs="Times New Roman"/>
          <w:sz w:val="26"/>
          <w:szCs w:val="26"/>
        </w:rPr>
        <w:t xml:space="preserve"> ЗНАЧЕНИЯ ВСЕХ</w:t>
      </w:r>
      <w:r w:rsidR="00E03887" w:rsidRPr="00D6073E">
        <w:rPr>
          <w:rFonts w:ascii="Times New Roman" w:hAnsi="Times New Roman" w:cs="Times New Roman"/>
          <w:sz w:val="26"/>
          <w:szCs w:val="26"/>
        </w:rPr>
        <w:t xml:space="preserve"> </w:t>
      </w:r>
      <w:r w:rsidRPr="00D6073E">
        <w:rPr>
          <w:rFonts w:ascii="Times New Roman" w:hAnsi="Times New Roman" w:cs="Times New Roman"/>
          <w:sz w:val="26"/>
          <w:szCs w:val="26"/>
        </w:rPr>
        <w:t>КАТЕГОРИЙ ДЛЯ ФОРМИРОВАНИЯ РАСХОДОВ</w:t>
      </w:r>
      <w:r w:rsidR="00D6073E" w:rsidRPr="00D607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864" w:rsidRPr="00D6073E" w:rsidRDefault="00203864" w:rsidP="002038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6073E">
        <w:rPr>
          <w:rFonts w:ascii="Times New Roman" w:hAnsi="Times New Roman" w:cs="Times New Roman"/>
          <w:sz w:val="26"/>
          <w:szCs w:val="26"/>
        </w:rPr>
        <w:t>БЮДЖЕТА</w:t>
      </w:r>
      <w:r w:rsidR="00E03887" w:rsidRPr="00D6073E">
        <w:rPr>
          <w:rFonts w:ascii="Times New Roman" w:hAnsi="Times New Roman" w:cs="Times New Roman"/>
          <w:sz w:val="26"/>
          <w:szCs w:val="26"/>
        </w:rPr>
        <w:t xml:space="preserve"> ГИГАНТОВСКОГО СЕЛЬСКОГО ПОСЕЛЕНИЯ</w:t>
      </w:r>
    </w:p>
    <w:p w:rsidR="00203864" w:rsidRPr="00D6073E" w:rsidRDefault="00203864" w:rsidP="002038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6073E">
        <w:rPr>
          <w:rFonts w:ascii="Times New Roman" w:hAnsi="Times New Roman" w:cs="Times New Roman"/>
          <w:sz w:val="26"/>
          <w:szCs w:val="26"/>
        </w:rPr>
        <w:t>НА ОЧЕРЕДНОЙ ФИНАНСОВЫЙ ГОД И СРЕДНЕСРОЧНОГО ФИНАНСОВОГО</w:t>
      </w:r>
      <w:r w:rsidR="00D6073E" w:rsidRPr="00D6073E">
        <w:rPr>
          <w:rFonts w:ascii="Times New Roman" w:hAnsi="Times New Roman" w:cs="Times New Roman"/>
          <w:sz w:val="26"/>
          <w:szCs w:val="26"/>
        </w:rPr>
        <w:t xml:space="preserve"> </w:t>
      </w:r>
      <w:r w:rsidRPr="00D6073E">
        <w:rPr>
          <w:rFonts w:ascii="Times New Roman" w:hAnsi="Times New Roman" w:cs="Times New Roman"/>
          <w:sz w:val="26"/>
          <w:szCs w:val="26"/>
        </w:rPr>
        <w:t>ПЛАНА НА СООТВЕТСТВУЮЩИЙ ПЕРИОД</w:t>
      </w:r>
    </w:p>
    <w:p w:rsidR="00203864" w:rsidRPr="00D6073E" w:rsidRDefault="00203864" w:rsidP="00203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03887" w:rsidRPr="00D6073E" w:rsidRDefault="00E03887" w:rsidP="00E03887">
      <w:pPr>
        <w:spacing w:line="228" w:lineRule="auto"/>
        <w:jc w:val="both"/>
        <w:rPr>
          <w:rFonts w:ascii="Times New Roman" w:hAnsi="Times New Roman"/>
          <w:sz w:val="26"/>
          <w:szCs w:val="26"/>
        </w:rPr>
      </w:pPr>
    </w:p>
    <w:p w:rsidR="00E03887" w:rsidRPr="00D6073E" w:rsidRDefault="00E03887" w:rsidP="00E03887">
      <w:pPr>
        <w:tabs>
          <w:tab w:val="left" w:pos="567"/>
          <w:tab w:val="left" w:pos="709"/>
        </w:tabs>
        <w:spacing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>1. </w:t>
      </w:r>
      <w:proofErr w:type="gramStart"/>
      <w:r w:rsidRPr="00D6073E">
        <w:rPr>
          <w:rFonts w:ascii="Times New Roman" w:hAnsi="Times New Roman"/>
          <w:sz w:val="26"/>
          <w:szCs w:val="26"/>
        </w:rPr>
        <w:t xml:space="preserve">Нормативы финансовых затрат на содержание автомобильных дорог общего пользования местного значения  </w:t>
      </w:r>
      <w:r w:rsidRPr="00D6073E">
        <w:rPr>
          <w:rFonts w:ascii="Times New Roman" w:hAnsi="Times New Roman"/>
          <w:sz w:val="26"/>
          <w:szCs w:val="26"/>
          <w:lang w:val="en-US"/>
        </w:rPr>
        <w:t>V</w:t>
      </w:r>
      <w:r w:rsidRPr="00D6073E">
        <w:rPr>
          <w:rFonts w:ascii="Times New Roman" w:hAnsi="Times New Roman"/>
          <w:sz w:val="26"/>
          <w:szCs w:val="26"/>
        </w:rPr>
        <w:t xml:space="preserve"> категории (на </w:t>
      </w:r>
      <w:smartTag w:uri="urn:schemas-microsoft-com:office:smarttags" w:element="metricconverter">
        <w:smartTagPr>
          <w:attr w:name="ProductID" w:val="1 км"/>
        </w:smartTagPr>
        <w:r w:rsidRPr="00D6073E">
          <w:rPr>
            <w:rFonts w:ascii="Times New Roman" w:hAnsi="Times New Roman"/>
            <w:sz w:val="26"/>
            <w:szCs w:val="26"/>
          </w:rPr>
          <w:t>1 км</w:t>
        </w:r>
      </w:smartTag>
      <w:r w:rsidRPr="00D6073E">
        <w:rPr>
          <w:rFonts w:ascii="Times New Roman" w:hAnsi="Times New Roman"/>
          <w:sz w:val="26"/>
          <w:szCs w:val="26"/>
        </w:rPr>
        <w:t xml:space="preserve"> в ценах 201</w:t>
      </w:r>
      <w:r w:rsidR="00AF2C44" w:rsidRPr="00D6073E">
        <w:rPr>
          <w:rFonts w:ascii="Times New Roman" w:hAnsi="Times New Roman"/>
          <w:sz w:val="26"/>
          <w:szCs w:val="26"/>
        </w:rPr>
        <w:t>2</w:t>
      </w:r>
      <w:r w:rsidRPr="00D6073E">
        <w:rPr>
          <w:rFonts w:ascii="Times New Roman" w:hAnsi="Times New Roman"/>
          <w:sz w:val="26"/>
          <w:szCs w:val="26"/>
        </w:rPr>
        <w:t> года), установленные постановлением Гигантовского сельского поселения, применяются для формирования расходов бюджета Гигантовского сельского поселения на содержание автомобильных дорог общего пользования местного значения  (далее – автомобильные дороги) на очередной финансовый год и среднесрочный финансовый план.</w:t>
      </w:r>
      <w:proofErr w:type="gramEnd"/>
    </w:p>
    <w:p w:rsidR="00E03887" w:rsidRPr="00D6073E" w:rsidRDefault="00E03887" w:rsidP="00E03887">
      <w:pPr>
        <w:spacing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>2. В зависимости от категории автомобильных дорог и индекса-дефлятора на соответствующий год применительно к каждой автомобильной дороге определяются приведенные нормативы (Н </w:t>
      </w:r>
      <w:proofErr w:type="spellStart"/>
      <w:r w:rsidRPr="00D6073E">
        <w:rPr>
          <w:rFonts w:ascii="Times New Roman" w:hAnsi="Times New Roman"/>
          <w:sz w:val="26"/>
          <w:szCs w:val="26"/>
          <w:vertAlign w:val="subscript"/>
        </w:rPr>
        <w:t>прив</w:t>
      </w:r>
      <w:proofErr w:type="spellEnd"/>
      <w:r w:rsidRPr="00D6073E">
        <w:rPr>
          <w:rFonts w:ascii="Times New Roman" w:hAnsi="Times New Roman"/>
          <w:sz w:val="26"/>
          <w:szCs w:val="26"/>
          <w:vertAlign w:val="subscript"/>
        </w:rPr>
        <w:t>. кап. рем.</w:t>
      </w:r>
      <w:r w:rsidRPr="00D6073E">
        <w:rPr>
          <w:rFonts w:ascii="Times New Roman" w:hAnsi="Times New Roman"/>
          <w:sz w:val="26"/>
          <w:szCs w:val="26"/>
        </w:rPr>
        <w:t>, Н </w:t>
      </w:r>
      <w:proofErr w:type="spellStart"/>
      <w:proofErr w:type="gramStart"/>
      <w:r w:rsidRPr="00D6073E">
        <w:rPr>
          <w:rFonts w:ascii="Times New Roman" w:hAnsi="Times New Roman"/>
          <w:sz w:val="26"/>
          <w:szCs w:val="26"/>
          <w:vertAlign w:val="subscript"/>
        </w:rPr>
        <w:t>прив</w:t>
      </w:r>
      <w:proofErr w:type="spellEnd"/>
      <w:r w:rsidRPr="00D6073E">
        <w:rPr>
          <w:rFonts w:ascii="Times New Roman" w:hAnsi="Times New Roman"/>
          <w:sz w:val="26"/>
          <w:szCs w:val="26"/>
          <w:vertAlign w:val="subscript"/>
        </w:rPr>
        <w:t>. рем</w:t>
      </w:r>
      <w:proofErr w:type="gramEnd"/>
      <w:r w:rsidRPr="00D6073E">
        <w:rPr>
          <w:rFonts w:ascii="Times New Roman" w:hAnsi="Times New Roman"/>
          <w:sz w:val="26"/>
          <w:szCs w:val="26"/>
          <w:vertAlign w:val="subscript"/>
        </w:rPr>
        <w:t>.</w:t>
      </w:r>
      <w:r w:rsidRPr="00D6073E">
        <w:rPr>
          <w:rFonts w:ascii="Times New Roman" w:hAnsi="Times New Roman"/>
          <w:sz w:val="26"/>
          <w:szCs w:val="26"/>
        </w:rPr>
        <w:t>, Н </w:t>
      </w:r>
      <w:proofErr w:type="spellStart"/>
      <w:r w:rsidRPr="00D6073E">
        <w:rPr>
          <w:rFonts w:ascii="Times New Roman" w:hAnsi="Times New Roman"/>
          <w:sz w:val="26"/>
          <w:szCs w:val="26"/>
          <w:vertAlign w:val="subscript"/>
        </w:rPr>
        <w:t>прив</w:t>
      </w:r>
      <w:proofErr w:type="spellEnd"/>
      <w:r w:rsidRPr="00D6073E">
        <w:rPr>
          <w:rFonts w:ascii="Times New Roman" w:hAnsi="Times New Roman"/>
          <w:sz w:val="26"/>
          <w:szCs w:val="26"/>
          <w:vertAlign w:val="subscript"/>
        </w:rPr>
        <w:t>. сод.</w:t>
      </w:r>
      <w:r w:rsidRPr="00D6073E">
        <w:rPr>
          <w:rFonts w:ascii="Times New Roman" w:hAnsi="Times New Roman"/>
          <w:sz w:val="26"/>
          <w:szCs w:val="26"/>
        </w:rPr>
        <w:t>), рассчитываемые по формуле:</w:t>
      </w:r>
    </w:p>
    <w:p w:rsidR="00E03887" w:rsidRPr="00D6073E" w:rsidRDefault="00E03887" w:rsidP="00E03887">
      <w:pPr>
        <w:spacing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 xml:space="preserve">Н </w:t>
      </w:r>
      <w:proofErr w:type="spellStart"/>
      <w:r w:rsidRPr="00D6073E">
        <w:rPr>
          <w:rFonts w:ascii="Times New Roman" w:hAnsi="Times New Roman"/>
          <w:sz w:val="26"/>
          <w:szCs w:val="26"/>
          <w:vertAlign w:val="subscript"/>
        </w:rPr>
        <w:t>прив</w:t>
      </w:r>
      <w:proofErr w:type="spellEnd"/>
      <w:r w:rsidRPr="00D6073E">
        <w:rPr>
          <w:rFonts w:ascii="Times New Roman" w:hAnsi="Times New Roman"/>
          <w:sz w:val="26"/>
          <w:szCs w:val="26"/>
          <w:vertAlign w:val="subscript"/>
        </w:rPr>
        <w:t>.</w:t>
      </w:r>
      <w:r w:rsidRPr="00D6073E">
        <w:rPr>
          <w:rFonts w:ascii="Times New Roman" w:hAnsi="Times New Roman"/>
          <w:sz w:val="26"/>
          <w:szCs w:val="26"/>
        </w:rPr>
        <w:t xml:space="preserve"> = Н </w:t>
      </w:r>
      <w:proofErr w:type="spellStart"/>
      <w:r w:rsidRPr="00D6073E">
        <w:rPr>
          <w:rFonts w:ascii="Times New Roman" w:hAnsi="Times New Roman"/>
          <w:sz w:val="26"/>
          <w:szCs w:val="26"/>
        </w:rPr>
        <w:t>x</w:t>
      </w:r>
      <w:proofErr w:type="spellEnd"/>
      <w:r w:rsidRPr="00D6073E">
        <w:rPr>
          <w:rFonts w:ascii="Times New Roman" w:hAnsi="Times New Roman"/>
          <w:sz w:val="26"/>
          <w:szCs w:val="26"/>
        </w:rPr>
        <w:t xml:space="preserve"> К </w:t>
      </w:r>
      <w:proofErr w:type="spellStart"/>
      <w:r w:rsidRPr="00D6073E">
        <w:rPr>
          <w:rFonts w:ascii="Times New Roman" w:hAnsi="Times New Roman"/>
          <w:sz w:val="26"/>
          <w:szCs w:val="26"/>
          <w:vertAlign w:val="subscript"/>
        </w:rPr>
        <w:t>деф</w:t>
      </w:r>
      <w:proofErr w:type="spellEnd"/>
      <w:r w:rsidRPr="00D6073E">
        <w:rPr>
          <w:rFonts w:ascii="Times New Roman" w:hAnsi="Times New Roman"/>
          <w:sz w:val="26"/>
          <w:szCs w:val="26"/>
          <w:vertAlign w:val="subscript"/>
        </w:rPr>
        <w:t>.</w:t>
      </w:r>
      <w:r w:rsidRPr="00D607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3E">
        <w:rPr>
          <w:rFonts w:ascii="Times New Roman" w:hAnsi="Times New Roman"/>
          <w:sz w:val="26"/>
          <w:szCs w:val="26"/>
        </w:rPr>
        <w:t>x</w:t>
      </w:r>
      <w:proofErr w:type="spellEnd"/>
      <w:r w:rsidRPr="00D607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6073E">
        <w:rPr>
          <w:rFonts w:ascii="Times New Roman" w:hAnsi="Times New Roman"/>
          <w:sz w:val="26"/>
          <w:szCs w:val="26"/>
        </w:rPr>
        <w:t>К</w:t>
      </w:r>
      <w:proofErr w:type="gramEnd"/>
      <w:r w:rsidRPr="00D6073E">
        <w:rPr>
          <w:rFonts w:ascii="Times New Roman" w:hAnsi="Times New Roman"/>
          <w:sz w:val="26"/>
          <w:szCs w:val="26"/>
        </w:rPr>
        <w:t xml:space="preserve"> </w:t>
      </w:r>
      <w:r w:rsidRPr="00D6073E">
        <w:rPr>
          <w:rFonts w:ascii="Times New Roman" w:hAnsi="Times New Roman"/>
          <w:sz w:val="26"/>
          <w:szCs w:val="26"/>
          <w:vertAlign w:val="subscript"/>
        </w:rPr>
        <w:t>кат.</w:t>
      </w:r>
      <w:r w:rsidRPr="00D6073E">
        <w:rPr>
          <w:rFonts w:ascii="Times New Roman" w:hAnsi="Times New Roman"/>
          <w:sz w:val="26"/>
          <w:szCs w:val="26"/>
        </w:rPr>
        <w:t>, где:</w:t>
      </w:r>
    </w:p>
    <w:p w:rsidR="00E03887" w:rsidRPr="00D6073E" w:rsidRDefault="00E03887" w:rsidP="00E03887">
      <w:pPr>
        <w:pStyle w:val="20"/>
        <w:spacing w:line="228" w:lineRule="auto"/>
        <w:ind w:left="0" w:firstLine="720"/>
        <w:jc w:val="both"/>
        <w:rPr>
          <w:sz w:val="26"/>
          <w:szCs w:val="26"/>
        </w:rPr>
      </w:pPr>
      <w:r w:rsidRPr="00D6073E">
        <w:rPr>
          <w:sz w:val="26"/>
          <w:szCs w:val="26"/>
        </w:rPr>
        <w:t xml:space="preserve">Н – установленный норматив финансовых затрат на содержание </w:t>
      </w:r>
      <w:smartTag w:uri="urn:schemas-microsoft-com:office:smarttags" w:element="metricconverter">
        <w:smartTagPr>
          <w:attr w:name="ProductID" w:val="1 км"/>
        </w:smartTagPr>
        <w:r w:rsidRPr="00D6073E">
          <w:rPr>
            <w:sz w:val="26"/>
            <w:szCs w:val="26"/>
          </w:rPr>
          <w:t>1 км</w:t>
        </w:r>
      </w:smartTag>
      <w:r w:rsidRPr="00D6073E">
        <w:rPr>
          <w:sz w:val="26"/>
          <w:szCs w:val="26"/>
        </w:rPr>
        <w:t xml:space="preserve"> автомобильных дорог V категории.</w:t>
      </w:r>
    </w:p>
    <w:p w:rsidR="00E03887" w:rsidRPr="00D6073E" w:rsidRDefault="00E03887" w:rsidP="00E03887">
      <w:pPr>
        <w:spacing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>К </w:t>
      </w:r>
      <w:proofErr w:type="spellStart"/>
      <w:r w:rsidRPr="00D6073E">
        <w:rPr>
          <w:rFonts w:ascii="Times New Roman" w:hAnsi="Times New Roman"/>
          <w:sz w:val="26"/>
          <w:szCs w:val="26"/>
          <w:vertAlign w:val="subscript"/>
        </w:rPr>
        <w:t>деф</w:t>
      </w:r>
      <w:proofErr w:type="spellEnd"/>
      <w:r w:rsidRPr="00D6073E">
        <w:rPr>
          <w:rFonts w:ascii="Times New Roman" w:hAnsi="Times New Roman"/>
          <w:sz w:val="26"/>
          <w:szCs w:val="26"/>
          <w:vertAlign w:val="subscript"/>
        </w:rPr>
        <w:t>.</w:t>
      </w:r>
      <w:r w:rsidRPr="00D6073E">
        <w:rPr>
          <w:rFonts w:ascii="Times New Roman" w:hAnsi="Times New Roman"/>
          <w:sz w:val="26"/>
          <w:szCs w:val="26"/>
        </w:rPr>
        <w:t xml:space="preserve"> – применяемый индекс потребительских цен, согласованный коллегией Администрации Ростовской области и учитываемый при формировании бюджета </w:t>
      </w:r>
      <w:r w:rsidR="005225C0" w:rsidRPr="00D6073E">
        <w:rPr>
          <w:rFonts w:ascii="Times New Roman" w:hAnsi="Times New Roman"/>
          <w:sz w:val="26"/>
          <w:szCs w:val="26"/>
        </w:rPr>
        <w:t>Гигантовского сельского поселения</w:t>
      </w:r>
      <w:r w:rsidRPr="00D6073E">
        <w:rPr>
          <w:rFonts w:ascii="Times New Roman" w:hAnsi="Times New Roman"/>
          <w:sz w:val="26"/>
          <w:szCs w:val="26"/>
        </w:rPr>
        <w:t xml:space="preserve"> на соответствующий финансовый год и среднесрочного финансового плана.</w:t>
      </w:r>
    </w:p>
    <w:p w:rsidR="00E03887" w:rsidRPr="00D6073E" w:rsidRDefault="00E03887" w:rsidP="00E03887">
      <w:pPr>
        <w:spacing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 xml:space="preserve">К </w:t>
      </w:r>
      <w:r w:rsidRPr="00D6073E">
        <w:rPr>
          <w:rFonts w:ascii="Times New Roman" w:hAnsi="Times New Roman"/>
          <w:sz w:val="26"/>
          <w:szCs w:val="26"/>
          <w:vertAlign w:val="subscript"/>
        </w:rPr>
        <w:t>кат</w:t>
      </w:r>
      <w:proofErr w:type="gramStart"/>
      <w:r w:rsidRPr="00D6073E">
        <w:rPr>
          <w:rFonts w:ascii="Times New Roman" w:hAnsi="Times New Roman"/>
          <w:sz w:val="26"/>
          <w:szCs w:val="26"/>
          <w:vertAlign w:val="subscript"/>
        </w:rPr>
        <w:t>.</w:t>
      </w:r>
      <w:proofErr w:type="gramEnd"/>
      <w:r w:rsidRPr="00D6073E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D6073E">
        <w:rPr>
          <w:rFonts w:ascii="Times New Roman" w:hAnsi="Times New Roman"/>
          <w:sz w:val="26"/>
          <w:szCs w:val="26"/>
        </w:rPr>
        <w:t>к</w:t>
      </w:r>
      <w:proofErr w:type="gramEnd"/>
      <w:r w:rsidRPr="00D6073E">
        <w:rPr>
          <w:rFonts w:ascii="Times New Roman" w:hAnsi="Times New Roman"/>
          <w:sz w:val="26"/>
          <w:szCs w:val="26"/>
        </w:rPr>
        <w:t>оэффициент, учитывающий дифференциацию стоимости работ по капитальному ремонту, ремонту, содержанию автомобильных дорог по соответствующим категориям, согласно таблице.</w:t>
      </w:r>
    </w:p>
    <w:p w:rsidR="00E03887" w:rsidRPr="00D6073E" w:rsidRDefault="00E03887" w:rsidP="00E03887">
      <w:pPr>
        <w:pStyle w:val="1"/>
        <w:keepNext w:val="0"/>
        <w:spacing w:line="228" w:lineRule="auto"/>
        <w:jc w:val="right"/>
        <w:rPr>
          <w:b w:val="0"/>
          <w:sz w:val="26"/>
          <w:szCs w:val="26"/>
        </w:rPr>
      </w:pPr>
      <w:r w:rsidRPr="00D6073E">
        <w:rPr>
          <w:b w:val="0"/>
          <w:sz w:val="26"/>
          <w:szCs w:val="26"/>
        </w:rPr>
        <w:t xml:space="preserve">Таблица </w:t>
      </w:r>
    </w:p>
    <w:p w:rsidR="00E03887" w:rsidRPr="00D6073E" w:rsidRDefault="00E03887" w:rsidP="00E03887">
      <w:pPr>
        <w:spacing w:line="228" w:lineRule="auto"/>
        <w:jc w:val="center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>Коэффициенты, учитывающие дифференциацию</w:t>
      </w:r>
    </w:p>
    <w:p w:rsidR="00E03887" w:rsidRPr="00D6073E" w:rsidRDefault="00E03887" w:rsidP="00E03887">
      <w:pPr>
        <w:spacing w:line="228" w:lineRule="auto"/>
        <w:jc w:val="center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>стоимости работ по капитальному ремонту, ремонту и содержанию автомобильных дорог по соответствующим категориям</w:t>
      </w:r>
    </w:p>
    <w:p w:rsidR="00E03887" w:rsidRPr="00D6073E" w:rsidRDefault="00E03887" w:rsidP="00E03887">
      <w:pPr>
        <w:pStyle w:val="a9"/>
        <w:spacing w:line="228" w:lineRule="auto"/>
        <w:jc w:val="both"/>
        <w:rPr>
          <w:sz w:val="26"/>
          <w:szCs w:val="26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740"/>
        <w:gridCol w:w="1543"/>
        <w:gridCol w:w="1543"/>
        <w:gridCol w:w="1615"/>
        <w:gridCol w:w="1285"/>
      </w:tblGrid>
      <w:tr w:rsidR="00E03887" w:rsidRPr="00D6073E" w:rsidTr="005225C0">
        <w:tc>
          <w:tcPr>
            <w:tcW w:w="1852" w:type="dxa"/>
            <w:vMerge w:val="restart"/>
          </w:tcPr>
          <w:p w:rsidR="00E03887" w:rsidRPr="00D6073E" w:rsidRDefault="00E03887" w:rsidP="00E03887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Вид работ</w:t>
            </w:r>
          </w:p>
        </w:tc>
        <w:tc>
          <w:tcPr>
            <w:tcW w:w="7505" w:type="dxa"/>
            <w:gridSpan w:val="5"/>
          </w:tcPr>
          <w:p w:rsidR="00E03887" w:rsidRPr="00D6073E" w:rsidRDefault="00E03887" w:rsidP="00E03887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Категории автомобильных дорог</w:t>
            </w:r>
          </w:p>
        </w:tc>
      </w:tr>
      <w:tr w:rsidR="00E03887" w:rsidRPr="00D6073E" w:rsidTr="005225C0">
        <w:tc>
          <w:tcPr>
            <w:tcW w:w="1852" w:type="dxa"/>
            <w:vMerge/>
          </w:tcPr>
          <w:p w:rsidR="00E03887" w:rsidRPr="00D6073E" w:rsidRDefault="00E03887" w:rsidP="00E038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E03887" w:rsidRPr="00D6073E" w:rsidRDefault="00E03887" w:rsidP="00E038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73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499" w:type="dxa"/>
          </w:tcPr>
          <w:p w:rsidR="00E03887" w:rsidRPr="00D6073E" w:rsidRDefault="00E03887" w:rsidP="00E038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73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499" w:type="dxa"/>
          </w:tcPr>
          <w:p w:rsidR="00E03887" w:rsidRPr="00D6073E" w:rsidRDefault="00E03887" w:rsidP="00E03887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D6073E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569" w:type="dxa"/>
          </w:tcPr>
          <w:p w:rsidR="00E03887" w:rsidRPr="00D6073E" w:rsidRDefault="00E03887" w:rsidP="00E038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73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1248" w:type="dxa"/>
          </w:tcPr>
          <w:p w:rsidR="00E03887" w:rsidRPr="00D6073E" w:rsidRDefault="00E03887" w:rsidP="00E038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73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E03887" w:rsidRPr="00D6073E" w:rsidTr="005225C0">
        <w:trPr>
          <w:trHeight w:val="151"/>
          <w:tblHeader/>
        </w:trPr>
        <w:tc>
          <w:tcPr>
            <w:tcW w:w="1852" w:type="dxa"/>
          </w:tcPr>
          <w:p w:rsidR="00E03887" w:rsidRPr="00D6073E" w:rsidRDefault="00E03887" w:rsidP="00E038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0" w:type="dxa"/>
          </w:tcPr>
          <w:p w:rsidR="00E03887" w:rsidRPr="00D6073E" w:rsidRDefault="00E03887" w:rsidP="00E038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99" w:type="dxa"/>
          </w:tcPr>
          <w:p w:rsidR="00E03887" w:rsidRPr="00D6073E" w:rsidRDefault="00E03887" w:rsidP="00E038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99" w:type="dxa"/>
          </w:tcPr>
          <w:p w:rsidR="00E03887" w:rsidRPr="00D6073E" w:rsidRDefault="00E03887" w:rsidP="00E03887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D6073E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569" w:type="dxa"/>
          </w:tcPr>
          <w:p w:rsidR="00E03887" w:rsidRPr="00D6073E" w:rsidRDefault="00E03887" w:rsidP="00E038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8" w:type="dxa"/>
          </w:tcPr>
          <w:p w:rsidR="00E03887" w:rsidRPr="00D6073E" w:rsidRDefault="00E03887" w:rsidP="00E038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03887" w:rsidRPr="00D6073E" w:rsidTr="005225C0">
        <w:tc>
          <w:tcPr>
            <w:tcW w:w="1852" w:type="dxa"/>
          </w:tcPr>
          <w:p w:rsidR="00E03887" w:rsidRPr="00D6073E" w:rsidRDefault="00E03887" w:rsidP="00E03887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  <w:tc>
          <w:tcPr>
            <w:tcW w:w="1690" w:type="dxa"/>
          </w:tcPr>
          <w:p w:rsidR="00E03887" w:rsidRPr="00D6073E" w:rsidRDefault="00E03887" w:rsidP="00E03887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6073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D6073E">
              <w:rPr>
                <w:rFonts w:ascii="Times New Roman" w:hAnsi="Times New Roman"/>
                <w:sz w:val="26"/>
                <w:szCs w:val="26"/>
              </w:rPr>
              <w:t>,</w:t>
            </w:r>
            <w:r w:rsidRPr="00D6073E">
              <w:rPr>
                <w:rFonts w:ascii="Times New Roman" w:hAnsi="Times New Roman"/>
                <w:sz w:val="26"/>
                <w:szCs w:val="26"/>
                <w:lang w:val="en-US"/>
              </w:rPr>
              <w:t>03</w:t>
            </w:r>
          </w:p>
        </w:tc>
        <w:tc>
          <w:tcPr>
            <w:tcW w:w="1499" w:type="dxa"/>
          </w:tcPr>
          <w:p w:rsidR="00E03887" w:rsidRPr="00D6073E" w:rsidRDefault="00E03887" w:rsidP="00E03887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1,28</w:t>
            </w:r>
          </w:p>
        </w:tc>
        <w:tc>
          <w:tcPr>
            <w:tcW w:w="1499" w:type="dxa"/>
          </w:tcPr>
          <w:p w:rsidR="00E03887" w:rsidRPr="00D6073E" w:rsidRDefault="00E03887" w:rsidP="00E03887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1,14</w:t>
            </w:r>
          </w:p>
        </w:tc>
        <w:tc>
          <w:tcPr>
            <w:tcW w:w="1569" w:type="dxa"/>
          </w:tcPr>
          <w:p w:rsidR="00E03887" w:rsidRPr="00D6073E" w:rsidRDefault="00E03887" w:rsidP="00E03887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  <w:tc>
          <w:tcPr>
            <w:tcW w:w="1248" w:type="dxa"/>
          </w:tcPr>
          <w:p w:rsidR="00E03887" w:rsidRPr="00D6073E" w:rsidRDefault="00E03887" w:rsidP="00E03887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7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E03887" w:rsidRPr="00D6073E" w:rsidRDefault="00E03887" w:rsidP="00E03887">
      <w:pPr>
        <w:jc w:val="both"/>
        <w:rPr>
          <w:rFonts w:ascii="Times New Roman" w:hAnsi="Times New Roman"/>
          <w:sz w:val="26"/>
          <w:szCs w:val="26"/>
        </w:rPr>
      </w:pPr>
    </w:p>
    <w:p w:rsidR="00E03887" w:rsidRPr="00D6073E" w:rsidRDefault="005225C0" w:rsidP="00E03887">
      <w:pPr>
        <w:spacing w:line="247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lastRenderedPageBreak/>
        <w:t>3</w:t>
      </w:r>
      <w:r w:rsidR="00E03887" w:rsidRPr="00D6073E">
        <w:rPr>
          <w:rFonts w:ascii="Times New Roman" w:hAnsi="Times New Roman"/>
          <w:sz w:val="26"/>
          <w:szCs w:val="26"/>
        </w:rPr>
        <w:t xml:space="preserve">. Расчет </w:t>
      </w:r>
      <w:r w:rsidR="00312EEC" w:rsidRPr="00D6073E">
        <w:rPr>
          <w:rFonts w:ascii="Times New Roman" w:hAnsi="Times New Roman"/>
          <w:sz w:val="26"/>
          <w:szCs w:val="26"/>
        </w:rPr>
        <w:t>размера ассигнований из  бюджета</w:t>
      </w:r>
      <w:r w:rsidR="00E03887" w:rsidRPr="00D6073E">
        <w:rPr>
          <w:rFonts w:ascii="Times New Roman" w:hAnsi="Times New Roman"/>
          <w:sz w:val="26"/>
          <w:szCs w:val="26"/>
        </w:rPr>
        <w:t xml:space="preserve"> </w:t>
      </w:r>
      <w:r w:rsidR="002305F5" w:rsidRPr="00D6073E">
        <w:rPr>
          <w:rFonts w:ascii="Times New Roman" w:hAnsi="Times New Roman"/>
          <w:sz w:val="26"/>
          <w:szCs w:val="26"/>
        </w:rPr>
        <w:t>Ростовской области</w:t>
      </w:r>
      <w:r w:rsidR="00E03887" w:rsidRPr="00D6073E">
        <w:rPr>
          <w:rFonts w:ascii="Times New Roman" w:hAnsi="Times New Roman"/>
          <w:sz w:val="26"/>
          <w:szCs w:val="26"/>
        </w:rPr>
        <w:t xml:space="preserve"> на содержание автомобильных дорог осуществляется по формуле:</w:t>
      </w:r>
    </w:p>
    <w:p w:rsidR="00E03887" w:rsidRPr="00D6073E" w:rsidRDefault="00E03887" w:rsidP="00E03887">
      <w:pPr>
        <w:spacing w:line="247" w:lineRule="auto"/>
        <w:ind w:firstLine="720"/>
        <w:jc w:val="both"/>
        <w:rPr>
          <w:rFonts w:ascii="Times New Roman" w:hAnsi="Times New Roman"/>
          <w:sz w:val="26"/>
          <w:szCs w:val="26"/>
          <w:vertAlign w:val="subscript"/>
        </w:rPr>
      </w:pPr>
      <w:r w:rsidRPr="00D6073E">
        <w:rPr>
          <w:rFonts w:ascii="Times New Roman" w:hAnsi="Times New Roman"/>
          <w:sz w:val="26"/>
          <w:szCs w:val="26"/>
        </w:rPr>
        <w:t xml:space="preserve">А </w:t>
      </w:r>
      <w:r w:rsidRPr="00D6073E">
        <w:rPr>
          <w:rFonts w:ascii="Times New Roman" w:hAnsi="Times New Roman"/>
          <w:sz w:val="26"/>
          <w:szCs w:val="26"/>
          <w:vertAlign w:val="subscript"/>
        </w:rPr>
        <w:t>сод.</w:t>
      </w:r>
      <w:r w:rsidRPr="00D6073E">
        <w:rPr>
          <w:rFonts w:ascii="Times New Roman" w:hAnsi="Times New Roman"/>
          <w:sz w:val="26"/>
          <w:szCs w:val="26"/>
        </w:rPr>
        <w:t xml:space="preserve"> = Н </w:t>
      </w:r>
      <w:proofErr w:type="spellStart"/>
      <w:r w:rsidRPr="00D6073E">
        <w:rPr>
          <w:rFonts w:ascii="Times New Roman" w:hAnsi="Times New Roman"/>
          <w:sz w:val="26"/>
          <w:szCs w:val="26"/>
          <w:vertAlign w:val="subscript"/>
        </w:rPr>
        <w:t>прив</w:t>
      </w:r>
      <w:proofErr w:type="spellEnd"/>
      <w:r w:rsidRPr="00D6073E">
        <w:rPr>
          <w:rFonts w:ascii="Times New Roman" w:hAnsi="Times New Roman"/>
          <w:sz w:val="26"/>
          <w:szCs w:val="26"/>
          <w:vertAlign w:val="subscript"/>
        </w:rPr>
        <w:t>. сод.</w:t>
      </w:r>
      <w:r w:rsidRPr="00D6073E">
        <w:rPr>
          <w:rFonts w:ascii="Times New Roman" w:hAnsi="Times New Roman"/>
          <w:sz w:val="26"/>
          <w:szCs w:val="26"/>
        </w:rPr>
        <w:t xml:space="preserve"> </w:t>
      </w:r>
      <w:r w:rsidRPr="00D6073E">
        <w:rPr>
          <w:rFonts w:ascii="Times New Roman" w:hAnsi="Times New Roman"/>
          <w:sz w:val="26"/>
          <w:szCs w:val="26"/>
          <w:lang w:val="en-US"/>
        </w:rPr>
        <w:t>x</w:t>
      </w:r>
      <w:r w:rsidRPr="00D6073E">
        <w:rPr>
          <w:rFonts w:ascii="Times New Roman" w:hAnsi="Times New Roman"/>
          <w:sz w:val="26"/>
          <w:szCs w:val="26"/>
        </w:rPr>
        <w:t xml:space="preserve"> </w:t>
      </w:r>
      <w:r w:rsidRPr="00D6073E">
        <w:rPr>
          <w:rFonts w:ascii="Times New Roman" w:hAnsi="Times New Roman"/>
          <w:sz w:val="26"/>
          <w:szCs w:val="26"/>
          <w:lang w:val="en-US"/>
        </w:rPr>
        <w:t>L</w:t>
      </w:r>
      <w:r w:rsidRPr="00D6073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6073E">
        <w:rPr>
          <w:rFonts w:ascii="Times New Roman" w:hAnsi="Times New Roman"/>
          <w:sz w:val="26"/>
          <w:szCs w:val="26"/>
        </w:rPr>
        <w:t>х</w:t>
      </w:r>
      <w:proofErr w:type="spellEnd"/>
      <w:proofErr w:type="gramEnd"/>
      <w:r w:rsidRPr="00D6073E">
        <w:rPr>
          <w:rFonts w:ascii="Times New Roman" w:hAnsi="Times New Roman"/>
          <w:sz w:val="26"/>
          <w:szCs w:val="26"/>
        </w:rPr>
        <w:t xml:space="preserve"> К </w:t>
      </w:r>
      <w:r w:rsidRPr="00D6073E">
        <w:rPr>
          <w:rFonts w:ascii="Times New Roman" w:hAnsi="Times New Roman"/>
          <w:sz w:val="26"/>
          <w:szCs w:val="26"/>
          <w:vertAlign w:val="subscript"/>
        </w:rPr>
        <w:t>сод.</w:t>
      </w:r>
      <w:r w:rsidRPr="00D6073E">
        <w:rPr>
          <w:rFonts w:ascii="Times New Roman" w:hAnsi="Times New Roman"/>
          <w:sz w:val="26"/>
          <w:szCs w:val="26"/>
        </w:rPr>
        <w:t>, где:</w:t>
      </w:r>
    </w:p>
    <w:p w:rsidR="00E03887" w:rsidRPr="00D6073E" w:rsidRDefault="00E03887" w:rsidP="00E03887">
      <w:pPr>
        <w:spacing w:line="247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>А</w:t>
      </w:r>
      <w:r w:rsidRPr="00D6073E">
        <w:rPr>
          <w:rFonts w:ascii="Times New Roman" w:hAnsi="Times New Roman"/>
          <w:sz w:val="26"/>
          <w:szCs w:val="26"/>
          <w:lang w:val="en-US"/>
        </w:rPr>
        <w:t> </w:t>
      </w:r>
      <w:r w:rsidRPr="00D6073E">
        <w:rPr>
          <w:rFonts w:ascii="Times New Roman" w:hAnsi="Times New Roman"/>
          <w:sz w:val="26"/>
          <w:szCs w:val="26"/>
          <w:vertAlign w:val="subscript"/>
        </w:rPr>
        <w:t>сод</w:t>
      </w:r>
      <w:proofErr w:type="gramStart"/>
      <w:r w:rsidRPr="00D6073E">
        <w:rPr>
          <w:rFonts w:ascii="Times New Roman" w:hAnsi="Times New Roman"/>
          <w:sz w:val="26"/>
          <w:szCs w:val="26"/>
          <w:vertAlign w:val="subscript"/>
        </w:rPr>
        <w:t>.</w:t>
      </w:r>
      <w:proofErr w:type="gramEnd"/>
      <w:r w:rsidRPr="00D6073E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D6073E">
        <w:rPr>
          <w:rFonts w:ascii="Times New Roman" w:hAnsi="Times New Roman"/>
          <w:sz w:val="26"/>
          <w:szCs w:val="26"/>
        </w:rPr>
        <w:t>р</w:t>
      </w:r>
      <w:proofErr w:type="gramEnd"/>
      <w:r w:rsidRPr="00D6073E">
        <w:rPr>
          <w:rFonts w:ascii="Times New Roman" w:hAnsi="Times New Roman"/>
          <w:sz w:val="26"/>
          <w:szCs w:val="26"/>
        </w:rPr>
        <w:t xml:space="preserve">азмер ассигнований из  бюджета </w:t>
      </w:r>
      <w:r w:rsidR="009216D4" w:rsidRPr="00D6073E">
        <w:rPr>
          <w:rFonts w:ascii="Times New Roman" w:hAnsi="Times New Roman"/>
          <w:sz w:val="26"/>
          <w:szCs w:val="26"/>
        </w:rPr>
        <w:t>Гигантовского сельского поселения</w:t>
      </w:r>
      <w:r w:rsidRPr="00D6073E">
        <w:rPr>
          <w:rFonts w:ascii="Times New Roman" w:hAnsi="Times New Roman"/>
          <w:sz w:val="26"/>
          <w:szCs w:val="26"/>
        </w:rPr>
        <w:t xml:space="preserve"> на выполнение работ по содержанию автомобильных дорог каждой категории (тыс. рублей).</w:t>
      </w:r>
    </w:p>
    <w:p w:rsidR="00E03887" w:rsidRPr="00D6073E" w:rsidRDefault="00E03887" w:rsidP="00E03887">
      <w:pPr>
        <w:spacing w:line="247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>Н </w:t>
      </w:r>
      <w:proofErr w:type="spellStart"/>
      <w:r w:rsidRPr="00D6073E">
        <w:rPr>
          <w:rFonts w:ascii="Times New Roman" w:hAnsi="Times New Roman"/>
          <w:sz w:val="26"/>
          <w:szCs w:val="26"/>
          <w:vertAlign w:val="subscript"/>
        </w:rPr>
        <w:t>прив</w:t>
      </w:r>
      <w:proofErr w:type="spellEnd"/>
      <w:r w:rsidRPr="00D6073E">
        <w:rPr>
          <w:rFonts w:ascii="Times New Roman" w:hAnsi="Times New Roman"/>
          <w:sz w:val="26"/>
          <w:szCs w:val="26"/>
          <w:vertAlign w:val="subscript"/>
        </w:rPr>
        <w:t>. сод</w:t>
      </w:r>
      <w:proofErr w:type="gramStart"/>
      <w:r w:rsidRPr="00D6073E">
        <w:rPr>
          <w:rFonts w:ascii="Times New Roman" w:hAnsi="Times New Roman"/>
          <w:sz w:val="26"/>
          <w:szCs w:val="26"/>
          <w:vertAlign w:val="subscript"/>
        </w:rPr>
        <w:t>.</w:t>
      </w:r>
      <w:proofErr w:type="gramEnd"/>
      <w:r w:rsidRPr="00D6073E">
        <w:rPr>
          <w:rFonts w:ascii="Times New Roman" w:hAnsi="Times New Roman"/>
          <w:sz w:val="26"/>
          <w:szCs w:val="26"/>
        </w:rPr>
        <w:t> – </w:t>
      </w:r>
      <w:proofErr w:type="gramStart"/>
      <w:r w:rsidRPr="00D6073E">
        <w:rPr>
          <w:rFonts w:ascii="Times New Roman" w:hAnsi="Times New Roman"/>
          <w:sz w:val="26"/>
          <w:szCs w:val="26"/>
        </w:rPr>
        <w:t>п</w:t>
      </w:r>
      <w:proofErr w:type="gramEnd"/>
      <w:r w:rsidRPr="00D6073E">
        <w:rPr>
          <w:rFonts w:ascii="Times New Roman" w:hAnsi="Times New Roman"/>
          <w:sz w:val="26"/>
          <w:szCs w:val="26"/>
        </w:rPr>
        <w:t>риведенный норматив финансовых затрат на работы по содержанию автомобильных дорог каждой категории (тыс. рублей).</w:t>
      </w:r>
    </w:p>
    <w:p w:rsidR="00E03887" w:rsidRPr="00D6073E" w:rsidRDefault="00E03887" w:rsidP="00E03887">
      <w:pPr>
        <w:pStyle w:val="22"/>
        <w:spacing w:line="247" w:lineRule="auto"/>
        <w:ind w:firstLine="720"/>
        <w:jc w:val="both"/>
        <w:rPr>
          <w:sz w:val="26"/>
          <w:szCs w:val="26"/>
        </w:rPr>
      </w:pPr>
      <w:r w:rsidRPr="00D6073E">
        <w:rPr>
          <w:sz w:val="26"/>
          <w:szCs w:val="26"/>
        </w:rPr>
        <w:t>L – протяженность автомобильных дорог каждой категории на 1 января года, предшествующего планируемому периоду, по данным государственного статистического наблюдения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D6073E">
        <w:rPr>
          <w:sz w:val="26"/>
          <w:szCs w:val="26"/>
        </w:rPr>
        <w:t>км</w:t>
      </w:r>
      <w:proofErr w:type="gramEnd"/>
      <w:r w:rsidRPr="00D6073E">
        <w:rPr>
          <w:sz w:val="26"/>
          <w:szCs w:val="26"/>
        </w:rPr>
        <w:t>).</w:t>
      </w:r>
    </w:p>
    <w:p w:rsidR="00E03887" w:rsidRPr="00D6073E" w:rsidRDefault="00E03887" w:rsidP="00E03887">
      <w:pPr>
        <w:pStyle w:val="22"/>
        <w:spacing w:line="247" w:lineRule="auto"/>
        <w:ind w:firstLine="720"/>
        <w:jc w:val="both"/>
        <w:rPr>
          <w:sz w:val="26"/>
          <w:szCs w:val="26"/>
        </w:rPr>
      </w:pPr>
      <w:r w:rsidRPr="00D6073E">
        <w:rPr>
          <w:sz w:val="26"/>
          <w:szCs w:val="26"/>
        </w:rPr>
        <w:t>К </w:t>
      </w:r>
      <w:r w:rsidRPr="00D6073E">
        <w:rPr>
          <w:sz w:val="26"/>
          <w:szCs w:val="26"/>
          <w:vertAlign w:val="subscript"/>
        </w:rPr>
        <w:t>сод</w:t>
      </w:r>
      <w:proofErr w:type="gramStart"/>
      <w:r w:rsidRPr="00D6073E">
        <w:rPr>
          <w:sz w:val="26"/>
          <w:szCs w:val="26"/>
          <w:vertAlign w:val="subscript"/>
        </w:rPr>
        <w:t>.</w:t>
      </w:r>
      <w:proofErr w:type="gramEnd"/>
      <w:r w:rsidRPr="00D6073E">
        <w:rPr>
          <w:sz w:val="26"/>
          <w:szCs w:val="26"/>
        </w:rPr>
        <w:t> – </w:t>
      </w:r>
      <w:proofErr w:type="gramStart"/>
      <w:r w:rsidRPr="00D6073E">
        <w:rPr>
          <w:sz w:val="26"/>
          <w:szCs w:val="26"/>
        </w:rPr>
        <w:t>п</w:t>
      </w:r>
      <w:proofErr w:type="gramEnd"/>
      <w:r w:rsidRPr="00D6073E">
        <w:rPr>
          <w:sz w:val="26"/>
          <w:szCs w:val="26"/>
        </w:rPr>
        <w:t>оправочный коэффициент, применяемый при расчете размера ассигнований  бюджета Гигантовского сельского поселения на содержание автомобильных дорог  общего пользования местного значения  на очередной финансовый год и среднесрочного финансового плана, установленный постановлением</w:t>
      </w:r>
      <w:r w:rsidR="002305F5" w:rsidRPr="00D6073E">
        <w:rPr>
          <w:sz w:val="26"/>
          <w:szCs w:val="26"/>
        </w:rPr>
        <w:t xml:space="preserve"> Гигантовского сельского поселения</w:t>
      </w:r>
      <w:r w:rsidRPr="00D6073E">
        <w:rPr>
          <w:sz w:val="26"/>
          <w:szCs w:val="26"/>
        </w:rPr>
        <w:t xml:space="preserve">.  </w:t>
      </w:r>
    </w:p>
    <w:p w:rsidR="00E03887" w:rsidRPr="00D6073E" w:rsidRDefault="00E03887" w:rsidP="00E03887">
      <w:pPr>
        <w:pStyle w:val="31"/>
        <w:spacing w:line="247" w:lineRule="auto"/>
        <w:rPr>
          <w:sz w:val="26"/>
          <w:szCs w:val="26"/>
        </w:rPr>
      </w:pPr>
      <w:r w:rsidRPr="00D6073E">
        <w:rPr>
          <w:sz w:val="26"/>
          <w:szCs w:val="26"/>
        </w:rPr>
        <w:t xml:space="preserve">Размер ассигнований из бюджета </w:t>
      </w:r>
      <w:r w:rsidR="009216D4" w:rsidRPr="00D6073E">
        <w:rPr>
          <w:sz w:val="26"/>
          <w:szCs w:val="26"/>
        </w:rPr>
        <w:t>Гигантовского сельского поселения</w:t>
      </w:r>
      <w:r w:rsidR="003E0190" w:rsidRPr="00D6073E">
        <w:rPr>
          <w:sz w:val="26"/>
          <w:szCs w:val="26"/>
        </w:rPr>
        <w:t xml:space="preserve"> </w:t>
      </w:r>
      <w:r w:rsidRPr="00D6073E">
        <w:rPr>
          <w:sz w:val="26"/>
          <w:szCs w:val="26"/>
        </w:rPr>
        <w:t xml:space="preserve">на выполнение работ по содержанию автомобильных дорог определяется как сумма ассигнований из  бюджета </w:t>
      </w:r>
      <w:r w:rsidR="009216D4" w:rsidRPr="00D6073E">
        <w:rPr>
          <w:sz w:val="26"/>
          <w:szCs w:val="26"/>
        </w:rPr>
        <w:t>Гигантовского сельского поселения</w:t>
      </w:r>
      <w:r w:rsidR="003E0190" w:rsidRPr="00D6073E">
        <w:rPr>
          <w:sz w:val="26"/>
          <w:szCs w:val="26"/>
        </w:rPr>
        <w:t xml:space="preserve"> </w:t>
      </w:r>
      <w:r w:rsidRPr="00D6073E">
        <w:rPr>
          <w:sz w:val="26"/>
          <w:szCs w:val="26"/>
        </w:rPr>
        <w:t>на выполнение работ по содержанию автомобильных дорог по всем категориям автомобильных дорог.</w:t>
      </w:r>
    </w:p>
    <w:p w:rsidR="00E03887" w:rsidRPr="00D6073E" w:rsidRDefault="00E03887" w:rsidP="00E03887">
      <w:pPr>
        <w:spacing w:line="247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>5. Формирование расходов  бюджета Гигантовского сельского поселения на содержание автомобильных дорог на соответствующий период осуществляется исходя из размера ассигнований, определенных в поря</w:t>
      </w:r>
      <w:r w:rsidR="003E0190" w:rsidRPr="00D6073E">
        <w:rPr>
          <w:rFonts w:ascii="Times New Roman" w:hAnsi="Times New Roman"/>
          <w:sz w:val="26"/>
          <w:szCs w:val="26"/>
        </w:rPr>
        <w:t>дке, установленном пунктами 3</w:t>
      </w:r>
      <w:r w:rsidRPr="00D6073E">
        <w:rPr>
          <w:rFonts w:ascii="Times New Roman" w:hAnsi="Times New Roman"/>
          <w:sz w:val="26"/>
          <w:szCs w:val="26"/>
        </w:rPr>
        <w:t xml:space="preserve"> настоящих Правил.</w:t>
      </w:r>
    </w:p>
    <w:p w:rsidR="00E03887" w:rsidRPr="00D6073E" w:rsidRDefault="00E03887" w:rsidP="00E03887">
      <w:pPr>
        <w:spacing w:line="247" w:lineRule="auto"/>
        <w:jc w:val="both"/>
        <w:rPr>
          <w:rFonts w:ascii="Times New Roman" w:hAnsi="Times New Roman"/>
          <w:sz w:val="26"/>
          <w:szCs w:val="26"/>
        </w:rPr>
      </w:pPr>
    </w:p>
    <w:p w:rsidR="00E03887" w:rsidRPr="00D6073E" w:rsidRDefault="00E03887" w:rsidP="00E03887">
      <w:pPr>
        <w:spacing w:line="247" w:lineRule="auto"/>
        <w:jc w:val="both"/>
        <w:rPr>
          <w:rFonts w:ascii="Times New Roman" w:hAnsi="Times New Roman"/>
          <w:sz w:val="26"/>
          <w:szCs w:val="26"/>
        </w:rPr>
      </w:pPr>
    </w:p>
    <w:p w:rsidR="00E03887" w:rsidRPr="00D6073E" w:rsidRDefault="00D6073E" w:rsidP="00D607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Специалист Администрации </w:t>
      </w:r>
      <w:proofErr w:type="spellStart"/>
      <w:r w:rsidR="00E03887" w:rsidRPr="00D6073E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="00E03887" w:rsidRPr="00D6073E">
        <w:rPr>
          <w:rFonts w:ascii="Times New Roman" w:hAnsi="Times New Roman"/>
          <w:sz w:val="26"/>
          <w:szCs w:val="26"/>
        </w:rPr>
        <w:t xml:space="preserve"> </w:t>
      </w:r>
    </w:p>
    <w:p w:rsidR="00E03887" w:rsidRPr="00D6073E" w:rsidRDefault="00E03887" w:rsidP="00D607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073E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</w:t>
      </w:r>
      <w:r w:rsidR="00D6073E">
        <w:rPr>
          <w:rFonts w:ascii="Times New Roman" w:hAnsi="Times New Roman"/>
          <w:sz w:val="26"/>
          <w:szCs w:val="26"/>
        </w:rPr>
        <w:t>Т.В. Статова</w:t>
      </w:r>
    </w:p>
    <w:p w:rsidR="00E03887" w:rsidRPr="00D6073E" w:rsidRDefault="00E03887" w:rsidP="00E03887">
      <w:pPr>
        <w:spacing w:after="0"/>
        <w:rPr>
          <w:rFonts w:ascii="Times New Roman" w:hAnsi="Times New Roman"/>
          <w:sz w:val="26"/>
          <w:szCs w:val="26"/>
        </w:rPr>
      </w:pPr>
    </w:p>
    <w:p w:rsidR="00E03887" w:rsidRPr="00D6073E" w:rsidRDefault="00E03887" w:rsidP="00E03887">
      <w:pPr>
        <w:rPr>
          <w:rFonts w:ascii="Times New Roman" w:hAnsi="Times New Roman"/>
          <w:sz w:val="26"/>
          <w:szCs w:val="26"/>
        </w:rPr>
      </w:pPr>
    </w:p>
    <w:p w:rsidR="00203864" w:rsidRPr="00D6073E" w:rsidRDefault="00203864" w:rsidP="00203864">
      <w:pPr>
        <w:rPr>
          <w:rFonts w:ascii="Times New Roman" w:hAnsi="Times New Roman"/>
          <w:sz w:val="27"/>
          <w:szCs w:val="27"/>
        </w:rPr>
      </w:pPr>
    </w:p>
    <w:p w:rsidR="00723DEC" w:rsidRPr="00D6073E" w:rsidRDefault="00723DEC" w:rsidP="00812053">
      <w:pPr>
        <w:pStyle w:val="11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sz w:val="27"/>
          <w:szCs w:val="27"/>
        </w:rPr>
      </w:pPr>
    </w:p>
    <w:p w:rsidR="00723DEC" w:rsidRPr="00D6073E" w:rsidRDefault="00723DEC" w:rsidP="00812053">
      <w:pPr>
        <w:pStyle w:val="11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sz w:val="27"/>
          <w:szCs w:val="27"/>
        </w:rPr>
      </w:pPr>
    </w:p>
    <w:sectPr w:rsidR="00723DEC" w:rsidRPr="00D6073E" w:rsidSect="00D6073E">
      <w:pgSz w:w="11906" w:h="16838"/>
      <w:pgMar w:top="567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24A"/>
    <w:multiLevelType w:val="hybridMultilevel"/>
    <w:tmpl w:val="B6FEA382"/>
    <w:lvl w:ilvl="0" w:tplc="C70480A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053"/>
    <w:rsid w:val="0005091A"/>
    <w:rsid w:val="000E6174"/>
    <w:rsid w:val="001937CB"/>
    <w:rsid w:val="001D385F"/>
    <w:rsid w:val="001F4E32"/>
    <w:rsid w:val="00203864"/>
    <w:rsid w:val="002156D0"/>
    <w:rsid w:val="002225FA"/>
    <w:rsid w:val="002305F5"/>
    <w:rsid w:val="00242C74"/>
    <w:rsid w:val="002431F1"/>
    <w:rsid w:val="002A5FBA"/>
    <w:rsid w:val="002A6AB1"/>
    <w:rsid w:val="002C6A65"/>
    <w:rsid w:val="00312EEC"/>
    <w:rsid w:val="003657C4"/>
    <w:rsid w:val="003C086F"/>
    <w:rsid w:val="003D736F"/>
    <w:rsid w:val="003E0190"/>
    <w:rsid w:val="003F360C"/>
    <w:rsid w:val="00412A2F"/>
    <w:rsid w:val="0049617E"/>
    <w:rsid w:val="00515497"/>
    <w:rsid w:val="005225C0"/>
    <w:rsid w:val="00555519"/>
    <w:rsid w:val="005878D2"/>
    <w:rsid w:val="006220F1"/>
    <w:rsid w:val="00644946"/>
    <w:rsid w:val="00680711"/>
    <w:rsid w:val="006A3C6C"/>
    <w:rsid w:val="00702E57"/>
    <w:rsid w:val="00723DEC"/>
    <w:rsid w:val="00724C08"/>
    <w:rsid w:val="00737FAD"/>
    <w:rsid w:val="007D6BAD"/>
    <w:rsid w:val="007E4D86"/>
    <w:rsid w:val="007E5DC0"/>
    <w:rsid w:val="007E66B9"/>
    <w:rsid w:val="007F4A24"/>
    <w:rsid w:val="008116BE"/>
    <w:rsid w:val="00812053"/>
    <w:rsid w:val="00825500"/>
    <w:rsid w:val="008301C3"/>
    <w:rsid w:val="00844B1E"/>
    <w:rsid w:val="00845C36"/>
    <w:rsid w:val="008A7740"/>
    <w:rsid w:val="008F6CBB"/>
    <w:rsid w:val="00907255"/>
    <w:rsid w:val="009216D4"/>
    <w:rsid w:val="009D2B97"/>
    <w:rsid w:val="009F31A2"/>
    <w:rsid w:val="00A21D42"/>
    <w:rsid w:val="00A5772C"/>
    <w:rsid w:val="00A65CE2"/>
    <w:rsid w:val="00A72D32"/>
    <w:rsid w:val="00AF2C44"/>
    <w:rsid w:val="00B3409F"/>
    <w:rsid w:val="00B5334B"/>
    <w:rsid w:val="00B623B7"/>
    <w:rsid w:val="00B84DD3"/>
    <w:rsid w:val="00BA75EB"/>
    <w:rsid w:val="00BB6413"/>
    <w:rsid w:val="00C51775"/>
    <w:rsid w:val="00C66E9D"/>
    <w:rsid w:val="00CB19CB"/>
    <w:rsid w:val="00CC2C3C"/>
    <w:rsid w:val="00CE552A"/>
    <w:rsid w:val="00D251B8"/>
    <w:rsid w:val="00D6073E"/>
    <w:rsid w:val="00D62870"/>
    <w:rsid w:val="00DA281B"/>
    <w:rsid w:val="00DD673F"/>
    <w:rsid w:val="00DD69A5"/>
    <w:rsid w:val="00E03887"/>
    <w:rsid w:val="00E0562C"/>
    <w:rsid w:val="00E6602A"/>
    <w:rsid w:val="00E80F56"/>
    <w:rsid w:val="00EC2232"/>
    <w:rsid w:val="00ED5D03"/>
    <w:rsid w:val="00EF4BE9"/>
    <w:rsid w:val="00F1315C"/>
    <w:rsid w:val="00F66BAA"/>
    <w:rsid w:val="00F93EC6"/>
    <w:rsid w:val="00FA45A3"/>
    <w:rsid w:val="00FC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05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038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0388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20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20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unhideWhenUsed/>
    <w:rsid w:val="00812053"/>
    <w:rPr>
      <w:rFonts w:cs="Times New Roman"/>
      <w:color w:val="0000FF"/>
      <w:u w:val="single"/>
    </w:rPr>
  </w:style>
  <w:style w:type="character" w:styleId="a4">
    <w:name w:val="Strong"/>
    <w:qFormat/>
    <w:rsid w:val="00812053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812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semiHidden/>
    <w:rsid w:val="00812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10"/>
    <w:basedOn w:val="a"/>
    <w:semiHidden/>
    <w:rsid w:val="00812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semiHidden/>
    <w:rsid w:val="00812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qFormat/>
    <w:rsid w:val="00812053"/>
    <w:pPr>
      <w:ind w:left="720"/>
      <w:contextualSpacing/>
    </w:pPr>
  </w:style>
  <w:style w:type="paragraph" w:styleId="a6">
    <w:name w:val="No Spacing"/>
    <w:uiPriority w:val="1"/>
    <w:qFormat/>
    <w:rsid w:val="000E6174"/>
    <w:rPr>
      <w:rFonts w:ascii="Calibri" w:hAnsi="Calibri" w:cs="Calibri"/>
      <w:sz w:val="24"/>
      <w:szCs w:val="24"/>
    </w:rPr>
  </w:style>
  <w:style w:type="paragraph" w:styleId="a7">
    <w:name w:val="Balloon Text"/>
    <w:basedOn w:val="a"/>
    <w:link w:val="a8"/>
    <w:rsid w:val="002C6A6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C6A65"/>
    <w:rPr>
      <w:rFonts w:ascii="Tahoma" w:hAnsi="Tahoma" w:cs="Tahoma"/>
      <w:sz w:val="16"/>
      <w:szCs w:val="16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uiPriority w:val="99"/>
    <w:rsid w:val="00BB641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038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Обычный + 14 пт"/>
    <w:aliases w:val="По центру,Слева:  11,11 см + 10 пт,По левому краю,Первая ст..."/>
    <w:basedOn w:val="a"/>
    <w:rsid w:val="00E0388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paragraph" w:customStyle="1" w:styleId="western">
    <w:name w:val="western"/>
    <w:basedOn w:val="a"/>
    <w:rsid w:val="00E038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03887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03887"/>
    <w:rPr>
      <w:rFonts w:ascii="Cambria" w:hAnsi="Cambria"/>
      <w:b/>
      <w:bCs/>
      <w:sz w:val="26"/>
      <w:szCs w:val="26"/>
    </w:rPr>
  </w:style>
  <w:style w:type="paragraph" w:styleId="a9">
    <w:name w:val="Body Text"/>
    <w:basedOn w:val="a"/>
    <w:link w:val="aa"/>
    <w:rsid w:val="00E03887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E03887"/>
    <w:rPr>
      <w:sz w:val="28"/>
    </w:rPr>
  </w:style>
  <w:style w:type="paragraph" w:styleId="20">
    <w:name w:val="Body Text Indent 2"/>
    <w:basedOn w:val="a"/>
    <w:link w:val="21"/>
    <w:rsid w:val="00E03887"/>
    <w:pPr>
      <w:spacing w:after="0" w:line="240" w:lineRule="auto"/>
      <w:ind w:left="1980" w:hanging="1260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E03887"/>
    <w:rPr>
      <w:sz w:val="28"/>
      <w:szCs w:val="24"/>
    </w:rPr>
  </w:style>
  <w:style w:type="paragraph" w:styleId="22">
    <w:name w:val="Body Text 2"/>
    <w:basedOn w:val="a"/>
    <w:link w:val="23"/>
    <w:rsid w:val="00E03887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E03887"/>
    <w:rPr>
      <w:sz w:val="28"/>
      <w:szCs w:val="24"/>
    </w:rPr>
  </w:style>
  <w:style w:type="paragraph" w:styleId="31">
    <w:name w:val="Body Text Indent 3"/>
    <w:basedOn w:val="a"/>
    <w:link w:val="32"/>
    <w:rsid w:val="00E0388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E0388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D3AC259A30C71E15C5652933DB02D04C9D01D466E81C281B0E7E21D69EE30900F27901DFF43EBD1DD0BDcFH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D3AC259A30C71E15C57B2425B75DD54B9758DA66E8147C4551257C81c9H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FD6D-B942-42C5-919E-D9DB6B5B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Links>
    <vt:vector size="12" baseType="variant"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consultantplus://offline/ref=FAD3AC259A30C71E15C5652933DB02D04C9D01D466E81C281B0E7E21D69EE30900F27901DFF43EBD1DD0BDcFH8H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consultantplus://offline/ref=FAD3AC259A30C71E15C57B2425B75DD54B9758DA66E8147C4551257C81c9H7H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2016-02-11T06:46:00Z</cp:lastPrinted>
  <dcterms:created xsi:type="dcterms:W3CDTF">2016-02-02T11:06:00Z</dcterms:created>
  <dcterms:modified xsi:type="dcterms:W3CDTF">2016-02-11T06:46:00Z</dcterms:modified>
</cp:coreProperties>
</file>