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523BC0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ПОСТАНОВЛЕНИЕ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015B75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14.02.2017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                                                                           № </w:t>
      </w:r>
      <w:r w:rsidRPr="00015B75">
        <w:rPr>
          <w:rFonts w:ascii="Times New Roman" w:hAnsi="Times New Roman"/>
          <w:b/>
          <w:sz w:val="24"/>
          <w:szCs w:val="24"/>
        </w:rPr>
        <w:t>21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</w:t>
      </w:r>
      <w:r w:rsidR="00015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 w:rsidRPr="00261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B51D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</w:t>
      </w:r>
      <w:r w:rsidR="00015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разработки и утверждения административных регламентов исполнения муниципальных функций Администрации 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 </w:t>
      </w: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1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2).</w:t>
      </w: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проведения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проектов административных регламентов предоставления муниципальных услуг Администрации</w:t>
      </w:r>
      <w:proofErr w:type="gramEnd"/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 .</w:t>
      </w:r>
    </w:p>
    <w:p w:rsidR="00B51D46" w:rsidRPr="00B51D46" w:rsidRDefault="00CF42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и </w:t>
      </w:r>
      <w:proofErr w:type="gramStart"/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Интернет-сайте Администрации </w:t>
      </w: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76" w:rsidRPr="00261B76" w:rsidRDefault="00B51D4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</w:t>
      </w:r>
    </w:p>
    <w:p w:rsidR="00B51D46" w:rsidRPr="00B51D46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Ю.М.Штельман</w:t>
      </w:r>
      <w:proofErr w:type="spellEnd"/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Pr="00B51D4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51D46" w:rsidRPr="00B51D46" w:rsidRDefault="00261B7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14.02.2017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И УТВЕРЖДЕНИЯ </w:t>
      </w:r>
      <w:proofErr w:type="gramStart"/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РЕГЛАМЕНТОВ ИСПОЛНЕНИЯ МУНИЦИПАЛЬНЫХ ФУНКЦИЙ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261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ГИГАНТОВСКОГО СЕЛЬСКОГО ПОСЕЛЕНИЯ 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 (далее - регламенты).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является нормативный правовой акт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устанавливающий сроки и последовательность административных процедур (действий)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0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отраслевых (функциональных) органов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 осуществлении муниципального контроля (надзора).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также устанавливает порядок взаимодействия между структурными подразделениями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должностными лицами, взаимодействия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физическими и юридическими лицами, иными органами государственной власти, учреждениями и организациями при исполнении муниципальной функции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Регламенты разрабатываются структурными подразделениями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0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специалистами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 сфере деятельности которых относится исполнение муниципальной 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 к порядку исполнения муниципальных функций.</w:t>
      </w:r>
      <w:proofErr w:type="gramEnd"/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разработке регламентов исполнитель функции предусматривает оптимизацию (повышение качества) исполнения муниципальных функций Администрацией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упорядочение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избыточных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срока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выполнения административных процедур (действий) в рамках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соответствующим срокам, установленным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ответственность должностных лиц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исполняющих муниципальные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участвующих в исполнении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отдельных административных процедур (действий) в электронной форме.</w:t>
      </w:r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68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Регламенты утверждаются постановлением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CC1FD1" w:rsidRPr="00CC1FD1" w:rsidRDefault="00B51D46" w:rsidP="00CC1FD1">
      <w:pPr>
        <w:spacing w:after="0"/>
        <w:ind w:right="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C1FD1" w:rsidRPr="00CC1FD1">
        <w:rPr>
          <w:rFonts w:ascii="Times New Roman" w:hAnsi="Times New Roman" w:cs="Times New Roman"/>
          <w:sz w:val="24"/>
          <w:szCs w:val="24"/>
        </w:rPr>
        <w:t xml:space="preserve">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="00CC1FD1" w:rsidRPr="00CC1FD1">
        <w:rPr>
          <w:rFonts w:ascii="Times New Roman" w:hAnsi="Times New Roman" w:cs="Times New Roman"/>
          <w:sz w:val="24"/>
          <w:szCs w:val="24"/>
        </w:rPr>
        <w:t>экспертизы проектов административных регламентов исполнения муниципальных функций</w:t>
      </w:r>
      <w:proofErr w:type="gramEnd"/>
      <w:r w:rsidR="00CC1FD1" w:rsidRPr="00CC1FD1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 в соответствии с Правилами проведения экспертизы проектов регламентов исполнения муниципальных функций Администрации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="00CC1FD1" w:rsidRPr="00CC1FD1">
        <w:rPr>
          <w:rFonts w:ascii="Times New Roman" w:hAnsi="Times New Roman" w:cs="Times New Roman"/>
          <w:sz w:val="24"/>
          <w:szCs w:val="24"/>
        </w:rPr>
        <w:t>.</w:t>
      </w:r>
    </w:p>
    <w:p w:rsidR="00CC1FD1" w:rsidRPr="00CC1FD1" w:rsidRDefault="00CC1FD1" w:rsidP="00CC1F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FD1">
        <w:rPr>
          <w:rFonts w:ascii="Times New Roman" w:hAnsi="Times New Roman" w:cs="Times New Roman"/>
          <w:sz w:val="24"/>
          <w:szCs w:val="24"/>
        </w:rPr>
        <w:t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</w:t>
      </w:r>
      <w:r w:rsidR="0003748C">
        <w:rPr>
          <w:rFonts w:ascii="Times New Roman" w:hAnsi="Times New Roman" w:cs="Times New Roman"/>
          <w:sz w:val="24"/>
          <w:szCs w:val="24"/>
        </w:rPr>
        <w:t xml:space="preserve"> Администрации Гигантовского сельского поселения</w:t>
      </w:r>
      <w:r w:rsidR="0003748C" w:rsidRPr="001546B4">
        <w:rPr>
          <w:rFonts w:ascii="Times New Roman" w:hAnsi="Times New Roman" w:cs="Times New Roman"/>
          <w:sz w:val="24"/>
          <w:szCs w:val="24"/>
        </w:rPr>
        <w:t xml:space="preserve"> </w:t>
      </w:r>
      <w:r w:rsidRPr="00CC1FD1">
        <w:rPr>
          <w:rFonts w:ascii="Times New Roman" w:hAnsi="Times New Roman" w:cs="Times New Roman"/>
          <w:sz w:val="24"/>
          <w:szCs w:val="24"/>
        </w:rPr>
        <w:t>регулирующих исполнение муниципальной функции, изменения структуры органов местного самоуправления, к сфере деятельности которых относится исполнение муниципальной функции, а также по предложениям органов исполнительной власти Ростовской области, основанным на результатах практики применения регламентов.</w:t>
      </w:r>
      <w:proofErr w:type="gramEnd"/>
    </w:p>
    <w:p w:rsidR="00CC1FD1" w:rsidRPr="00CC1FD1" w:rsidRDefault="00CC1FD1" w:rsidP="00CC1F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FD1">
        <w:rPr>
          <w:rFonts w:ascii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регламентам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Наименование регламента определяется исполнителем функции,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регламент включаются следующие разделы: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требования к порядку исполнения муниципальной функции Администрации </w:t>
      </w:r>
      <w:r w:rsidR="0092165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органа, исполняющего муниципальную функцию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Раздел, касающийся общих положений,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0691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A0691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исполнение муниципальной функции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3A0691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их реквизитов и источников официального опубликования;</w:t>
      </w:r>
    </w:p>
    <w:p w:rsidR="00B51D46" w:rsidRPr="00B51D46" w:rsidRDefault="003A0691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специалиста,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исполняющего  муниципальную функцию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органы местного самоуправления, структурные подразделения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необходимо при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предмет муниципального контроля (надзора);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права и обязанности должностных лиц при осуществлении муниципального контроля (надзора);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права и обязанности лиц, в отношении которых осуществляются мероприятия по контролю (надзору);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описание результата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Раздел, касающийся требований к порядку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информирования об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иные организации);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срок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подразделе, касающемся порядка информирования об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следующие сведения: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о месте нахождения и графике работы исполнителя функций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структурных подразделений,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адреса официального сайта исполнителя, а также иных лиц, участвующих в исполнении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Интернет, содержащих информацию о порядке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их  электронной почты (при наличии);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сведений о ходе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порядок, форма и место размещения указанной в </w:t>
      </w:r>
      <w:hyperlink r:id="rId6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г"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официальных сайтах исполнителя функции и организаций, участвующих в исполнении муниципальной функции, в сети Интернет (при наличии),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взимаемой с лица, в отношении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подразделе, касающемся срока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указывается общий срок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61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конечный результат и выделяемых в рамках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Блок-схема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приложении к регламенту.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Описание каждой административной процедуры содержит следующие обязательные элементы: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основания для начала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 указание на конкретную должность, она указывается в тексте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условия, порядок и срок приостановления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возможность приостановления предусмотрена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критерии принятия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Раздел, касающийся порядка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осуществления текущего контроля за соблюдением и исполнением должностными лицами исполнителя функции, а также должностными лицами структурных подразделений 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отраслевых (функциональных) органов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исполнении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принятием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ответственность должностн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функций, а также должностных лиц структурных подразделений 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Гигантовского сельского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исполнении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решения и действия (бездействие), принимаемые (осуществляемые) ими в ходе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 стороны граждан, их объединений и организаций.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лиц, указываются: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начала процедуры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органы местного самоуправления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должностные лица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может быть направлена жалоба заявителя в досудебном (внесудебном) порядке;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сроки рассмотрения жалобы;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CC1F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CC1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B773C" w:rsidRDefault="00BB773C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CC1FD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48C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И УТВЕРЖДЕНИЯ </w:t>
      </w:r>
      <w:proofErr w:type="gramStart"/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РЕГЛАМЕНТОВ ПРЕДОСТАВЛЕНИЯ МУНИЦИПАЛЬНЫХ УСЛУГ 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314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ГИГАНТОВСКОГО СЕЛЬСКОГО ПОСЕЛЕНИЯ</w:t>
      </w:r>
    </w:p>
    <w:p w:rsidR="00314762" w:rsidRPr="00B51D46" w:rsidRDefault="00314762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регламенты), в том числе по рассмотрению обращений граждан Российской Федерации в соответствии с Федеральным </w:t>
      </w:r>
      <w:hyperlink r:id="rId8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рассмотрения обращений граждан Российской Федерации".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является нормативный правовой акт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устанавливающий сроки и последовательность административных процедур (действий)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9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(далее - Федеральный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также устанавливает порядок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Регламенты разрабатываются </w:t>
      </w:r>
      <w:r w:rsidR="003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специалистами,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3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предоставляющими муниципальные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упорядочение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избыточных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Администрации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</w:t>
      </w:r>
      <w:proofErr w:type="gramEnd"/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принципа "одного окна", использование межведомственных согласований при предоставлении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заявителя, в том числе с использованием информационно-коммуникационных технологий;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сокращение срока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Исполнители услуг,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осуществляющие подготовку регламента, могут установить в регламенте сокращенные сроки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выполнения административных процедур (действий) в рамках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соответствующим срокам, установленным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ответственность должностных лиц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услуг, предоставляющих муниципальные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участвующих в предоставлении муниципальных услуг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предоставление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Гигантовского </w:t>
      </w:r>
      <w:proofErr w:type="gramStart"/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Регламенты утверждаются постановлением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Исполнение орган</w:t>
      </w:r>
      <w:r w:rsidR="00153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государственных полномочий Российской Федерации, переданных </w:t>
      </w:r>
      <w:r w:rsidR="00153C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CC1FD1" w:rsidRPr="00CC1FD1" w:rsidRDefault="00B51D46" w:rsidP="00CC1FD1">
      <w:pPr>
        <w:spacing w:after="0"/>
        <w:ind w:right="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C1FD1" w:rsidRPr="00CC1FD1">
        <w:rPr>
          <w:rFonts w:ascii="Times New Roman" w:hAnsi="Times New Roman" w:cs="Times New Roman"/>
          <w:sz w:val="24"/>
          <w:szCs w:val="24"/>
        </w:rPr>
        <w:t xml:space="preserve">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="00CC1FD1" w:rsidRPr="00CC1FD1">
        <w:rPr>
          <w:rFonts w:ascii="Times New Roman" w:hAnsi="Times New Roman" w:cs="Times New Roman"/>
          <w:sz w:val="24"/>
          <w:szCs w:val="24"/>
        </w:rPr>
        <w:t>экспертизы проектов административных регламентов исполнения муниципальных функций</w:t>
      </w:r>
      <w:proofErr w:type="gramEnd"/>
      <w:r w:rsidR="00CC1FD1" w:rsidRPr="00CC1FD1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 в соответствии с Правилами проведения экспертизы проектов административных регламентов предоставления муниципальных услуг Администрации </w:t>
      </w:r>
      <w:r w:rsidR="00CC1FD1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="00CC1FD1" w:rsidRPr="00CC1FD1">
        <w:rPr>
          <w:rFonts w:ascii="Times New Roman" w:hAnsi="Times New Roman" w:cs="Times New Roman"/>
          <w:sz w:val="24"/>
          <w:szCs w:val="24"/>
        </w:rPr>
        <w:t>.</w:t>
      </w:r>
    </w:p>
    <w:p w:rsidR="00CC1FD1" w:rsidRPr="00CC1FD1" w:rsidRDefault="00CC1FD1" w:rsidP="00CC1FD1">
      <w:pPr>
        <w:spacing w:after="0"/>
        <w:ind w:right="8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FD1">
        <w:rPr>
          <w:rFonts w:ascii="Times New Roman" w:hAnsi="Times New Roman" w:cs="Times New Roman"/>
          <w:sz w:val="24"/>
          <w:szCs w:val="24"/>
        </w:rPr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</w:t>
      </w:r>
      <w:r w:rsidRPr="00CC1FD1">
        <w:rPr>
          <w:rFonts w:ascii="Times New Roman" w:hAnsi="Times New Roman" w:cs="Times New Roman"/>
          <w:sz w:val="24"/>
          <w:szCs w:val="24"/>
        </w:rPr>
        <w:t>регулирующих предоставление муниципальной услуги, изменения структуры органов местного самоуправления, к сфере деятельности которых относится предоставление муниципальной услуги, а также по предложениям органов исполнительной власти Ростовской области, основанным на результатах анализа практики применения регламентов предоставления муниципальных услуг.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регламентам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регламент включаются следующие разделы: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Раздел, касающийся общих положений, 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включать в себя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размещаемые в нем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регламента;</w:t>
      </w:r>
    </w:p>
    <w:p w:rsidR="00E077B4" w:rsidRDefault="00B51D46" w:rsidP="0034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2116E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их реквизитов и источников официального опубликования;</w:t>
      </w:r>
    </w:p>
    <w:p w:rsidR="0034091E" w:rsidRPr="00B51D46" w:rsidRDefault="00E077B4" w:rsidP="0034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41BBF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  <w:r w:rsidR="00A9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0B" w:rsidRPr="00CC1F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5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муниципальной услуги)</w:t>
      </w:r>
      <w:r w:rsidR="00E41BBF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E077B4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порядку информирования о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ответственном специалисте,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многофункциональных центров предоставления государственных и муниципальных услуг.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необходимо при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Исполнителей услуг, предоставляющих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организаций, участвующих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официальных сайтов исполнителя услуг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организаций, участвующих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сети Интернет, содержащих информацию о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их электронной почты (при наличии);</w:t>
      </w:r>
      <w:proofErr w:type="gramEnd"/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заявителями по вопросам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официальных сайтах исполнителей услуг, предоставляющих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участвующих в предоставлении муниципальной услуги Администрации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</w:t>
      </w:r>
      <w:proofErr w:type="gramEnd"/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Стандарт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bookmarkStart w:id="0" w:name="_GoBack"/>
      <w:bookmarkEnd w:id="0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подразделы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по 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усмотрению ответственного специалиста, подготавливающего нормативный акт, могут быть размещены в нем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 услуги, предоставляющего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указываются требования </w:t>
      </w:r>
      <w:hyperlink r:id="rId10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3 статьи 7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N 210-ФЗ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иобязательными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муниципальных услуг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описание результата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необходимости обращения в организации, участвующие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приостановления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в указанную форму заявления в случае необходимости получения персональных данных заявителя из других государственных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</w:t>
      </w:r>
      <w:hyperlink r:id="rId11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находятся в распоряжении государственных 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числев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указываются требования </w:t>
      </w:r>
      <w:hyperlink r:id="rId12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пунктов 1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статьи 7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N 210-ФЗ "Об организации предоставления государственных и муниципальных услуг", а именно - установление запрета требовать от заявителя: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находятся в распоряжении органов, предоставляющих муниципальную услугу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отказа в приеме документов, необходимых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приостановления или отказа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таких оснований следует прямо указать на это в тексте регламента;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сведения о документе (документах), выдаваемом (выдаваемых) организациями, участвующими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порядок, размер и основания взимания государственной пошлины или иной платы, взимаемой за предоставление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информацию о методике расчета размера такой платы;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максимальный срок ожидания в очереди при подаче запроса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услуги, предоставляемой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 получении результата предоставления таких услуг;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и порядок регистрации запроса заявителя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услуги, предоставляемой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электронной форме;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помещениям, в которых предоставляются муниципальная услуга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услуга, предоставляемая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показатели доступности и качества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количество взаимодействий заявителя с должностными лицами при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продолжительность, возможность получения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информационно-коммуникационных технологий;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требования и особенности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имеющихконечный результат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выделяемых в рамках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раздела указывается исчерпывающий перечень административных процедур, содержащихся в нем. Раздел также должен содержать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запроса и иных документов, необходимых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прием таких запроса и документов;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заявителем сведений о ходе выполнения запроса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исполнителя услуг, предоставляющих муниципальную услугу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иными органами государственной власти, органами местного самоуправления и организациями, участвующими в предоставлении муниципальных услуг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порядок и условия такого взаимодействия;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заявителем результата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федеральным законом;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действия, необходимые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Блок-схема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приложении к регламенту.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Описание каждой административной процедуры предусматривает: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основания для начала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 указание на конкретную должность, она указывается в тексте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критерии принятия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Раздел, касающийся форм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Администрации </w:t>
      </w:r>
      <w:r w:rsidR="008F416B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</w:t>
      </w:r>
      <w:r w:rsidR="00B6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регламенте допустимо их несоответствие указанному здесь порядку)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осуществления текущего контроля за соблюдением и исполнением должностными лицами исполнителя</w:t>
      </w:r>
      <w:r w:rsidR="00A74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должностными лицами структурных подразделений  Администрации </w:t>
      </w:r>
      <w:r w:rsidR="008F416B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принятием ими решений;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ответственность должностных лиц исполнител</w:t>
      </w:r>
      <w:r w:rsidR="00A74E6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должностных лиц структурных подразделений 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решения и действия (бездействие), принимаемые (осуществляемые) ими в ходе предоставления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 стороны граждан, их объединений и организаций.</w:t>
      </w:r>
    </w:p>
    <w:p w:rsidR="00B51D46" w:rsidRPr="00B51D46" w:rsidRDefault="00B51D46" w:rsidP="0003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лиц, указываются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размещаемые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начала процедуры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органы местного самоуправления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должностные лица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может быть направлена жалоба (претензия) заявителя в досудебном (внесудебном) порядке;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сроки рассмотрения жалобы (претензии);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1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748C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14.02.2017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374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3A0691" w:rsidRDefault="003A0691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691" w:rsidRDefault="003A0691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требования к проведению экспертизы проектов административных регламентов предоставления муниципальных услуг (далее - проект регламента), разработанных структурными подразделениями Администрации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Pr="001546B4">
        <w:rPr>
          <w:rFonts w:ascii="Times New Roman" w:hAnsi="Times New Roman" w:cs="Times New Roman"/>
          <w:sz w:val="24"/>
          <w:szCs w:val="24"/>
        </w:rPr>
        <w:t xml:space="preserve"> и (или) отраслевыми (функциональными) органами Администрации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="0003748C" w:rsidRPr="001546B4">
        <w:rPr>
          <w:rFonts w:ascii="Times New Roman" w:hAnsi="Times New Roman" w:cs="Times New Roman"/>
          <w:sz w:val="24"/>
          <w:szCs w:val="24"/>
        </w:rPr>
        <w:t xml:space="preserve"> </w:t>
      </w:r>
      <w:r w:rsidRPr="001546B4">
        <w:rPr>
          <w:rFonts w:ascii="Times New Roman" w:hAnsi="Times New Roman" w:cs="Times New Roman"/>
          <w:sz w:val="24"/>
          <w:szCs w:val="24"/>
        </w:rPr>
        <w:t xml:space="preserve">(далее - экспертиза). 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2.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1546B4">
        <w:rPr>
          <w:rFonts w:ascii="Times New Roman" w:hAnsi="Times New Roman" w:cs="Times New Roman"/>
          <w:sz w:val="24"/>
          <w:szCs w:val="24"/>
        </w:rPr>
        <w:t>экспертизы проектов административных регламентов исполнения муниципальных функций</w:t>
      </w:r>
      <w:proofErr w:type="gramEnd"/>
      <w:r w:rsidRPr="001546B4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 (далее - уполномоченный орган).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3.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5. 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Pr="001546B4">
        <w:rPr>
          <w:rFonts w:ascii="Times New Roman" w:hAnsi="Times New Roman" w:cs="Times New Roman"/>
          <w:sz w:val="24"/>
          <w:szCs w:val="24"/>
        </w:rPr>
        <w:t>. Данный срок не может быть менее одного месяца со дня размещения проекта регламента в информационно-телекоммуникационной сети "Интернет" на официальном сайте.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6.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546B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546B4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уполномоченного органа и последующего утверждения регламента.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8. Предметом экспертизы уполномоченного органа является оценка соответствия проекта регламента требованиям, предъявляемым к нему Федеральным </w:t>
      </w:r>
      <w:hyperlink r:id="rId14" w:history="1">
        <w:r w:rsidRPr="001546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46B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8.1.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5" w:history="1">
        <w:r w:rsidRPr="001546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46B4">
        <w:rPr>
          <w:rFonts w:ascii="Times New Roman" w:hAnsi="Times New Roman" w:cs="Times New Roman"/>
          <w:sz w:val="24"/>
          <w:szCs w:val="24"/>
        </w:rPr>
        <w:t xml:space="preserve"> от 27.07.2010 N 210-ФЗ и принятыми в соответствии с ним нормативными правовыми актами.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8.2. Полнота описания в проекте регламента порядка и условий предоставления </w:t>
      </w:r>
      <w:r w:rsidRPr="001546B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установленных законодательством Российской Федерации, Ростовской области и нормативно-правовыми актами</w:t>
      </w:r>
      <w:r w:rsidR="000374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546B4">
        <w:rPr>
          <w:rFonts w:ascii="Times New Roman" w:hAnsi="Times New Roman" w:cs="Times New Roman"/>
          <w:sz w:val="24"/>
          <w:szCs w:val="24"/>
        </w:rPr>
        <w:t xml:space="preserve">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Pr="001546B4">
        <w:rPr>
          <w:rFonts w:ascii="Times New Roman" w:hAnsi="Times New Roman" w:cs="Times New Roman"/>
          <w:sz w:val="24"/>
          <w:szCs w:val="24"/>
        </w:rPr>
        <w:t>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8.3. Оптимизация порядка предоставления муниципальной услуги, в том числе: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8.3.1. Упорядочение административных процедур (действий).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8.3.2. Устранение избыточных административных процедур (действий).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8.3.3.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8.3.4. Предоставление муниципальной услуги в электронной форме.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9. К проекту регламента, направляемому на экспертизу уполномоченного органа, прилагаются проект нормативного правового акта об утверждении регламента, блок-схема предоставления муниципальной услуги, пояснительная записка и заключения независимой экспертизы (в случае их поступления).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В пояснительной записке к проекту регламента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экспертизы, предложений заинтересованных организаций и граждан.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уполномоченного органа с приложением проектов указанных актов.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10. Заключение на проект регламента представляется уполномоченным органом в срок не более 30 рабочих дней со дня его получения.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11. Исполнитель услуги,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1546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46B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>Повторного направления доработанного проекта регламента в уполномоченный орган на заключение не требуется.</w:t>
      </w:r>
    </w:p>
    <w:p w:rsidR="001546B4" w:rsidRPr="001546B4" w:rsidRDefault="001546B4" w:rsidP="001546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B4">
        <w:rPr>
          <w:rFonts w:ascii="Times New Roman" w:hAnsi="Times New Roman" w:cs="Times New Roman"/>
          <w:sz w:val="24"/>
          <w:szCs w:val="24"/>
        </w:rPr>
        <w:t xml:space="preserve">12. Проекты регламентов, пояснительные записки к ним, а также заключение уполномоченного органа на проект регламента и заключения независимой экспертизы размещаются на официальном сайте Администрации </w:t>
      </w:r>
      <w:r w:rsidR="0003748C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  <w:r w:rsidR="0003748C" w:rsidRPr="001546B4">
        <w:rPr>
          <w:rFonts w:ascii="Times New Roman" w:hAnsi="Times New Roman" w:cs="Times New Roman"/>
          <w:sz w:val="24"/>
          <w:szCs w:val="24"/>
        </w:rPr>
        <w:t xml:space="preserve"> </w:t>
      </w:r>
      <w:r w:rsidRPr="001546B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1546B4" w:rsidRPr="00D915BD" w:rsidRDefault="001546B4" w:rsidP="001546B4">
      <w:pPr>
        <w:rPr>
          <w:sz w:val="28"/>
          <w:szCs w:val="28"/>
        </w:rPr>
      </w:pPr>
    </w:p>
    <w:p w:rsidR="001546B4" w:rsidRPr="00D915BD" w:rsidRDefault="001546B4" w:rsidP="001546B4">
      <w:pPr>
        <w:rPr>
          <w:sz w:val="28"/>
          <w:szCs w:val="28"/>
        </w:rPr>
      </w:pPr>
    </w:p>
    <w:p w:rsidR="00B51D46" w:rsidRPr="00B51D46" w:rsidRDefault="00B51D4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BC" w:rsidRDefault="003F0ABC"/>
    <w:sectPr w:rsidR="003F0AB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15B75"/>
    <w:rsid w:val="0003748C"/>
    <w:rsid w:val="00044570"/>
    <w:rsid w:val="00153CFF"/>
    <w:rsid w:val="001546B4"/>
    <w:rsid w:val="001D165E"/>
    <w:rsid w:val="002116E2"/>
    <w:rsid w:val="00261B76"/>
    <w:rsid w:val="00314762"/>
    <w:rsid w:val="0034091E"/>
    <w:rsid w:val="003A0691"/>
    <w:rsid w:val="003F0ABC"/>
    <w:rsid w:val="004921CD"/>
    <w:rsid w:val="005004E6"/>
    <w:rsid w:val="00523BC0"/>
    <w:rsid w:val="0053241E"/>
    <w:rsid w:val="0053553F"/>
    <w:rsid w:val="00637260"/>
    <w:rsid w:val="00683BF5"/>
    <w:rsid w:val="00767F9A"/>
    <w:rsid w:val="00857ECA"/>
    <w:rsid w:val="008F416B"/>
    <w:rsid w:val="00921656"/>
    <w:rsid w:val="0099296D"/>
    <w:rsid w:val="00A74E68"/>
    <w:rsid w:val="00A9700B"/>
    <w:rsid w:val="00AD126D"/>
    <w:rsid w:val="00B51D46"/>
    <w:rsid w:val="00B61F82"/>
    <w:rsid w:val="00B93EC3"/>
    <w:rsid w:val="00BB773C"/>
    <w:rsid w:val="00C960C1"/>
    <w:rsid w:val="00CC1FD1"/>
    <w:rsid w:val="00CF4246"/>
    <w:rsid w:val="00E077B4"/>
    <w:rsid w:val="00E41BBF"/>
    <w:rsid w:val="00E61E07"/>
    <w:rsid w:val="00E75392"/>
    <w:rsid w:val="00F12743"/>
    <w:rsid w:val="00F75194"/>
    <w:rsid w:val="00F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hyperlink" Target="consultantplus://offline/main?base=LAW;n=112746;fld=134;dst=1000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205;fld=134;dst=100075" TargetMode="External"/><Relationship Id="rId12" Type="http://schemas.openxmlformats.org/officeDocument/2006/relationships/hyperlink" Target="consultantplus://offline/main?base=LAW;n=112746;fld=134;dst=1000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205;fld=134;dst=100072" TargetMode="External"/><Relationship Id="rId11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consultantplus://offline/main?base=LAW;n=112746;fld=134;dst=100116" TargetMode="External"/><Relationship Id="rId15" Type="http://schemas.openxmlformats.org/officeDocument/2006/relationships/hyperlink" Target="consultantplus://offline/ref=F7E70B7DA2207D81AFBE1C630CAEDE812499114E82FDD2E6D2F73F6ED2xAxEJ" TargetMode="External"/><Relationship Id="rId10" Type="http://schemas.openxmlformats.org/officeDocument/2006/relationships/hyperlink" Target="consultantplus://offline/main?base=LAW;n=112746;fld=134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F7E70B7DA2207D81AFBE1C630CAEDE812499114E82FDD2E6D2F73F6ED2xA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7366</Words>
  <Characters>41989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</cp:revision>
  <cp:lastPrinted>2011-12-19T09:21:00Z</cp:lastPrinted>
  <dcterms:created xsi:type="dcterms:W3CDTF">2017-04-14T10:27:00Z</dcterms:created>
  <dcterms:modified xsi:type="dcterms:W3CDTF">2017-04-14T10:35:00Z</dcterms:modified>
</cp:coreProperties>
</file>