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F3" w:rsidRDefault="00F767F3">
      <w:pPr>
        <w:ind w:left="5579" w:firstLine="709"/>
        <w:jc w:val="right"/>
        <w:rPr>
          <w:sz w:val="28"/>
          <w:u w:val="single"/>
        </w:rPr>
      </w:pPr>
    </w:p>
    <w:p w:rsidR="00F767F3" w:rsidRPr="008D1B0B" w:rsidRDefault="00427174">
      <w:pPr>
        <w:pStyle w:val="af5"/>
        <w:rPr>
          <w:b w:val="0"/>
          <w:color w:val="000000" w:themeColor="text1"/>
        </w:rPr>
      </w:pPr>
      <w:r w:rsidRPr="008D1B0B">
        <w:rPr>
          <w:b w:val="0"/>
          <w:color w:val="000000" w:themeColor="text1"/>
        </w:rPr>
        <w:t>Российская Федерация</w:t>
      </w:r>
    </w:p>
    <w:p w:rsidR="00F767F3" w:rsidRPr="008D1B0B" w:rsidRDefault="00427174">
      <w:pPr>
        <w:pStyle w:val="af3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 xml:space="preserve">  Ростовская область</w:t>
      </w:r>
    </w:p>
    <w:p w:rsidR="00F767F3" w:rsidRPr="008D1B0B" w:rsidRDefault="00175CE1">
      <w:pPr>
        <w:jc w:val="center"/>
        <w:rPr>
          <w:color w:val="000000" w:themeColor="text1"/>
          <w:sz w:val="28"/>
        </w:rPr>
      </w:pPr>
      <w:proofErr w:type="spellStart"/>
      <w:r w:rsidRPr="008D1B0B">
        <w:rPr>
          <w:color w:val="000000" w:themeColor="text1"/>
          <w:sz w:val="28"/>
        </w:rPr>
        <w:t>Сальский</w:t>
      </w:r>
      <w:proofErr w:type="spellEnd"/>
      <w:r w:rsidRPr="008D1B0B">
        <w:rPr>
          <w:color w:val="000000" w:themeColor="text1"/>
          <w:sz w:val="28"/>
        </w:rPr>
        <w:t xml:space="preserve"> район</w:t>
      </w:r>
    </w:p>
    <w:p w:rsidR="00175CE1" w:rsidRPr="008D1B0B" w:rsidRDefault="00175CE1">
      <w:pPr>
        <w:jc w:val="center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 xml:space="preserve">Администрация </w:t>
      </w:r>
      <w:proofErr w:type="spellStart"/>
      <w:r w:rsidRPr="008D1B0B">
        <w:rPr>
          <w:color w:val="000000" w:themeColor="text1"/>
          <w:sz w:val="28"/>
        </w:rPr>
        <w:t>Гигантвского</w:t>
      </w:r>
      <w:proofErr w:type="spellEnd"/>
      <w:r w:rsidRPr="008D1B0B">
        <w:rPr>
          <w:color w:val="000000" w:themeColor="text1"/>
          <w:sz w:val="28"/>
        </w:rPr>
        <w:t xml:space="preserve"> сельского поселения</w:t>
      </w:r>
    </w:p>
    <w:p w:rsidR="00F767F3" w:rsidRPr="008D1B0B" w:rsidRDefault="00D507BD">
      <w:pPr>
        <w:jc w:val="center"/>
        <w:rPr>
          <w:b/>
          <w:color w:val="000000" w:themeColor="text1"/>
          <w:sz w:val="24"/>
        </w:rPr>
      </w:pPr>
      <w:r>
        <w:rPr>
          <w:b/>
          <w:noProof/>
          <w:color w:val="000000" w:themeColor="text1"/>
          <w:sz w:val="24"/>
        </w:rPr>
        <w:pict>
          <v:line id="Pictur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9.5pt" to="486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" filled="t" strokeweight="3pt"/>
        </w:pict>
      </w:r>
    </w:p>
    <w:p w:rsidR="00F767F3" w:rsidRPr="008D1B0B" w:rsidRDefault="00F767F3">
      <w:pPr>
        <w:jc w:val="center"/>
        <w:rPr>
          <w:b/>
          <w:color w:val="000000" w:themeColor="text1"/>
          <w:sz w:val="36"/>
        </w:rPr>
      </w:pPr>
    </w:p>
    <w:p w:rsidR="00F767F3" w:rsidRPr="008D1B0B" w:rsidRDefault="00427174">
      <w:pPr>
        <w:jc w:val="center"/>
        <w:rPr>
          <w:b/>
          <w:color w:val="000000" w:themeColor="text1"/>
          <w:sz w:val="36"/>
        </w:rPr>
      </w:pPr>
      <w:r w:rsidRPr="008D1B0B">
        <w:rPr>
          <w:b/>
          <w:color w:val="000000" w:themeColor="text1"/>
          <w:sz w:val="36"/>
        </w:rPr>
        <w:t xml:space="preserve">ПОСТАНОВЛЕНИЕ </w:t>
      </w:r>
    </w:p>
    <w:p w:rsidR="00F767F3" w:rsidRPr="008D1B0B" w:rsidRDefault="00F767F3" w:rsidP="00175CE1">
      <w:pPr>
        <w:ind w:firstLine="709"/>
        <w:jc w:val="center"/>
        <w:rPr>
          <w:b/>
          <w:color w:val="000000" w:themeColor="text1"/>
          <w:sz w:val="36"/>
        </w:rPr>
      </w:pPr>
    </w:p>
    <w:p w:rsidR="00F767F3" w:rsidRPr="008D1B0B" w:rsidRDefault="00427174">
      <w:pPr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 xml:space="preserve">от  </w:t>
      </w:r>
      <w:r w:rsidR="008C5814" w:rsidRPr="008D1B0B">
        <w:rPr>
          <w:color w:val="000000" w:themeColor="text1"/>
          <w:sz w:val="28"/>
        </w:rPr>
        <w:t>17.02.2023</w:t>
      </w:r>
      <w:r w:rsidRPr="008D1B0B">
        <w:rPr>
          <w:color w:val="000000" w:themeColor="text1"/>
          <w:sz w:val="28"/>
        </w:rPr>
        <w:t xml:space="preserve">                                                                                                №  </w:t>
      </w:r>
      <w:r w:rsidR="008C5814" w:rsidRPr="008D1B0B">
        <w:rPr>
          <w:color w:val="000000" w:themeColor="text1"/>
          <w:sz w:val="28"/>
        </w:rPr>
        <w:t>22</w:t>
      </w:r>
    </w:p>
    <w:p w:rsidR="00F767F3" w:rsidRPr="008D1B0B" w:rsidRDefault="00175CE1">
      <w:pPr>
        <w:jc w:val="center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п</w:t>
      </w:r>
      <w:proofErr w:type="gramStart"/>
      <w:r w:rsidRPr="008D1B0B">
        <w:rPr>
          <w:color w:val="000000" w:themeColor="text1"/>
          <w:sz w:val="28"/>
        </w:rPr>
        <w:t>.Г</w:t>
      </w:r>
      <w:proofErr w:type="gramEnd"/>
      <w:r w:rsidRPr="008D1B0B">
        <w:rPr>
          <w:color w:val="000000" w:themeColor="text1"/>
          <w:sz w:val="28"/>
        </w:rPr>
        <w:t>игант</w:t>
      </w: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081"/>
      </w:tblGrid>
      <w:tr w:rsidR="00F767F3" w:rsidRPr="008D1B0B">
        <w:trPr>
          <w:trHeight w:val="946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F767F3" w:rsidRPr="008D1B0B" w:rsidRDefault="00F767F3">
            <w:pPr>
              <w:pStyle w:val="ConsPlusTitle"/>
              <w:widowControl/>
              <w:jc w:val="both"/>
              <w:rPr>
                <w:b w:val="0"/>
                <w:color w:val="000000" w:themeColor="text1"/>
              </w:rPr>
            </w:pPr>
          </w:p>
          <w:p w:rsidR="00F767F3" w:rsidRPr="008D1B0B" w:rsidRDefault="00427174">
            <w:pPr>
              <w:pStyle w:val="ConsPlusTitle"/>
              <w:widowControl/>
              <w:jc w:val="both"/>
              <w:rPr>
                <w:b w:val="0"/>
                <w:color w:val="000000" w:themeColor="text1"/>
              </w:rPr>
            </w:pPr>
            <w:r w:rsidRPr="008D1B0B">
              <w:rPr>
                <w:b w:val="0"/>
                <w:color w:val="000000" w:themeColor="text1"/>
              </w:rPr>
              <w:t xml:space="preserve">О мерах по обеспечению исполнения бюджета </w:t>
            </w:r>
            <w:proofErr w:type="spellStart"/>
            <w:r w:rsidR="00175CE1" w:rsidRPr="008D1B0B">
              <w:rPr>
                <w:b w:val="0"/>
                <w:color w:val="000000" w:themeColor="text1"/>
              </w:rPr>
              <w:t>Гигантовского</w:t>
            </w:r>
            <w:proofErr w:type="spellEnd"/>
            <w:r w:rsidR="00175CE1" w:rsidRPr="008D1B0B">
              <w:rPr>
                <w:b w:val="0"/>
                <w:color w:val="000000" w:themeColor="text1"/>
              </w:rPr>
              <w:t xml:space="preserve"> сельского поселения </w:t>
            </w:r>
            <w:proofErr w:type="spellStart"/>
            <w:r w:rsidR="008C5814" w:rsidRPr="008D1B0B">
              <w:rPr>
                <w:b w:val="0"/>
                <w:color w:val="000000" w:themeColor="text1"/>
              </w:rPr>
              <w:t>Сальского</w:t>
            </w:r>
            <w:proofErr w:type="spellEnd"/>
            <w:r w:rsidR="008C5814" w:rsidRPr="008D1B0B">
              <w:rPr>
                <w:b w:val="0"/>
                <w:color w:val="000000" w:themeColor="text1"/>
              </w:rPr>
              <w:t xml:space="preserve"> района</w:t>
            </w:r>
          </w:p>
          <w:p w:rsidR="00F767F3" w:rsidRPr="008D1B0B" w:rsidRDefault="00F767F3">
            <w:pPr>
              <w:pStyle w:val="ConsPlusTitle"/>
              <w:widowControl/>
              <w:jc w:val="both"/>
              <w:rPr>
                <w:b w:val="0"/>
                <w:color w:val="000000" w:themeColor="text1"/>
              </w:rPr>
            </w:pPr>
          </w:p>
        </w:tc>
      </w:tr>
    </w:tbl>
    <w:p w:rsidR="00F767F3" w:rsidRPr="008D1B0B" w:rsidRDefault="00F767F3">
      <w:pPr>
        <w:pStyle w:val="ConsPlusTitle"/>
        <w:widowControl/>
        <w:ind w:firstLine="709"/>
        <w:rPr>
          <w:b w:val="0"/>
          <w:color w:val="000000" w:themeColor="text1"/>
        </w:rPr>
      </w:pPr>
    </w:p>
    <w:p w:rsidR="00F767F3" w:rsidRPr="008D1B0B" w:rsidRDefault="00427174">
      <w:pPr>
        <w:widowControl w:val="0"/>
        <w:ind w:firstLine="709"/>
        <w:jc w:val="both"/>
        <w:rPr>
          <w:b/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 xml:space="preserve">В целях обеспечения исполнения решения Собрания депутатов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r w:rsidRPr="008D1B0B">
        <w:rPr>
          <w:color w:val="000000" w:themeColor="text1"/>
          <w:sz w:val="28"/>
        </w:rPr>
        <w:t xml:space="preserve"> на текущий финансовый год  и  на  плановый  период  Администрация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r w:rsidRPr="008D1B0B">
        <w:rPr>
          <w:color w:val="000000" w:themeColor="text1"/>
          <w:sz w:val="28"/>
        </w:rPr>
        <w:t xml:space="preserve">  </w:t>
      </w:r>
    </w:p>
    <w:p w:rsidR="00F767F3" w:rsidRPr="008D1B0B" w:rsidRDefault="00427174">
      <w:pPr>
        <w:widowControl w:val="0"/>
        <w:jc w:val="center"/>
        <w:rPr>
          <w:b/>
          <w:color w:val="000000" w:themeColor="text1"/>
          <w:sz w:val="28"/>
        </w:rPr>
      </w:pPr>
      <w:proofErr w:type="spellStart"/>
      <w:r w:rsidRPr="008D1B0B">
        <w:rPr>
          <w:b/>
          <w:color w:val="000000" w:themeColor="text1"/>
          <w:sz w:val="28"/>
        </w:rPr>
        <w:t>п</w:t>
      </w:r>
      <w:proofErr w:type="spellEnd"/>
      <w:r w:rsidRPr="008D1B0B">
        <w:rPr>
          <w:b/>
          <w:color w:val="000000" w:themeColor="text1"/>
          <w:sz w:val="28"/>
        </w:rPr>
        <w:t xml:space="preserve"> о с т а </w:t>
      </w:r>
      <w:proofErr w:type="spellStart"/>
      <w:r w:rsidRPr="008D1B0B">
        <w:rPr>
          <w:b/>
          <w:color w:val="000000" w:themeColor="text1"/>
          <w:sz w:val="28"/>
        </w:rPr>
        <w:t>н</w:t>
      </w:r>
      <w:proofErr w:type="spellEnd"/>
      <w:r w:rsidRPr="008D1B0B">
        <w:rPr>
          <w:b/>
          <w:color w:val="000000" w:themeColor="text1"/>
          <w:sz w:val="28"/>
        </w:rPr>
        <w:t xml:space="preserve"> о в л я е т:</w:t>
      </w:r>
    </w:p>
    <w:p w:rsidR="00F767F3" w:rsidRPr="008D1B0B" w:rsidRDefault="00F767F3">
      <w:pPr>
        <w:widowControl w:val="0"/>
        <w:ind w:firstLine="709"/>
        <w:jc w:val="both"/>
        <w:rPr>
          <w:color w:val="000000" w:themeColor="text1"/>
          <w:sz w:val="28"/>
        </w:rPr>
      </w:pPr>
    </w:p>
    <w:p w:rsidR="00F767F3" w:rsidRPr="008D1B0B" w:rsidRDefault="00427174">
      <w:pPr>
        <w:widowControl w:val="0"/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 xml:space="preserve">1. Принять к исполнению бюджет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r w:rsidRPr="008D1B0B">
        <w:rPr>
          <w:color w:val="000000" w:themeColor="text1"/>
          <w:sz w:val="28"/>
        </w:rPr>
        <w:t xml:space="preserve"> на текущий финансовый год  и  плановый  период.</w:t>
      </w:r>
    </w:p>
    <w:p w:rsidR="00F767F3" w:rsidRPr="008D1B0B" w:rsidRDefault="00427174">
      <w:pPr>
        <w:widowControl w:val="0"/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 xml:space="preserve">2. </w:t>
      </w:r>
      <w:r w:rsidR="00175CE1" w:rsidRPr="008D1B0B">
        <w:rPr>
          <w:color w:val="000000" w:themeColor="text1"/>
          <w:sz w:val="28"/>
        </w:rPr>
        <w:t xml:space="preserve">Администрации 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 - </w:t>
      </w:r>
      <w:r w:rsidR="00A877BC" w:rsidRPr="008D1B0B">
        <w:rPr>
          <w:color w:val="000000" w:themeColor="text1"/>
          <w:sz w:val="28"/>
        </w:rPr>
        <w:t>Главному администратору</w:t>
      </w:r>
      <w:r w:rsidRPr="008D1B0B">
        <w:rPr>
          <w:color w:val="000000" w:themeColor="text1"/>
          <w:sz w:val="28"/>
        </w:rPr>
        <w:t xml:space="preserve"> до</w:t>
      </w:r>
      <w:r w:rsidR="00A877BC" w:rsidRPr="008D1B0B">
        <w:rPr>
          <w:color w:val="000000" w:themeColor="text1"/>
          <w:sz w:val="28"/>
        </w:rPr>
        <w:t>ходов местного бюджета – органу</w:t>
      </w:r>
      <w:r w:rsidRPr="008D1B0B">
        <w:rPr>
          <w:color w:val="000000" w:themeColor="text1"/>
          <w:sz w:val="28"/>
        </w:rPr>
        <w:t xml:space="preserve"> местного самоуправления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r w:rsidR="00A877BC" w:rsidRPr="008D1B0B">
        <w:rPr>
          <w:color w:val="000000" w:themeColor="text1"/>
          <w:sz w:val="28"/>
        </w:rPr>
        <w:t xml:space="preserve"> и главному администратору</w:t>
      </w:r>
      <w:r w:rsidRPr="008D1B0B">
        <w:rPr>
          <w:color w:val="000000" w:themeColor="text1"/>
          <w:sz w:val="28"/>
        </w:rPr>
        <w:t xml:space="preserve"> источников финансирования дефицита местного бюджета:</w:t>
      </w:r>
    </w:p>
    <w:p w:rsidR="00F767F3" w:rsidRPr="008D1B0B" w:rsidRDefault="00427174">
      <w:pPr>
        <w:widowControl w:val="0"/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2.1. Принять меры по обеспечению поступления в полном объеме налогов, сборов и других обязательных платежей, по сокращению задолженности 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местного бюджета.</w:t>
      </w:r>
    </w:p>
    <w:p w:rsidR="00F767F3" w:rsidRPr="008D1B0B" w:rsidRDefault="00427174">
      <w:pPr>
        <w:widowControl w:val="0"/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2.2. Обеспечить своевременное уточнение принадлежности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F767F3" w:rsidRPr="008D1B0B" w:rsidRDefault="00427174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2.3.</w:t>
      </w:r>
      <w:r w:rsidR="00175CE1" w:rsidRPr="008D1B0B">
        <w:rPr>
          <w:color w:val="000000" w:themeColor="text1"/>
          <w:sz w:val="28"/>
        </w:rPr>
        <w:t xml:space="preserve"> Обеспечить возврат в областной и районный </w:t>
      </w:r>
      <w:r w:rsidRPr="008D1B0B">
        <w:rPr>
          <w:color w:val="000000" w:themeColor="text1"/>
          <w:sz w:val="28"/>
        </w:rPr>
        <w:t>бюджет</w:t>
      </w:r>
      <w:r w:rsidR="00175CE1" w:rsidRPr="008D1B0B">
        <w:rPr>
          <w:color w:val="000000" w:themeColor="text1"/>
          <w:sz w:val="28"/>
        </w:rPr>
        <w:t>ы</w:t>
      </w:r>
      <w:r w:rsidRPr="008D1B0B">
        <w:rPr>
          <w:color w:val="000000" w:themeColor="text1"/>
          <w:sz w:val="28"/>
        </w:rPr>
        <w:t xml:space="preserve"> остатков, не использованных по состоянию на 1 января текущего финансового года межбюджетных трансфертов, полученных в форме субсидий, субвенций и иных межбюджетных трансфертов, имеющих целевое назначение, в срок, установленный </w:t>
      </w:r>
      <w:hyperlink r:id="rId6" w:history="1">
        <w:r w:rsidRPr="008D1B0B">
          <w:rPr>
            <w:color w:val="000000" w:themeColor="text1"/>
            <w:sz w:val="28"/>
          </w:rPr>
          <w:t>абзацем первым пункта 5 статьи 242</w:t>
        </w:r>
      </w:hyperlink>
      <w:r w:rsidRPr="008D1B0B">
        <w:rPr>
          <w:color w:val="000000" w:themeColor="text1"/>
          <w:sz w:val="28"/>
        </w:rPr>
        <w:t xml:space="preserve"> Бюджетного кодекса Российской Федерации.</w:t>
      </w:r>
    </w:p>
    <w:p w:rsidR="00F767F3" w:rsidRPr="008D1B0B" w:rsidRDefault="00427174">
      <w:pPr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ab/>
      </w:r>
    </w:p>
    <w:p w:rsidR="00F767F3" w:rsidRPr="008D1B0B" w:rsidRDefault="00427174" w:rsidP="000A615B">
      <w:pPr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ab/>
      </w:r>
    </w:p>
    <w:p w:rsidR="00F767F3" w:rsidRPr="008D1B0B" w:rsidRDefault="009D6D62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lastRenderedPageBreak/>
        <w:t>3</w:t>
      </w:r>
      <w:r w:rsidR="00427174" w:rsidRPr="008D1B0B">
        <w:rPr>
          <w:color w:val="000000" w:themeColor="text1"/>
          <w:sz w:val="28"/>
        </w:rPr>
        <w:t xml:space="preserve">. </w:t>
      </w:r>
      <w:r w:rsidR="00A877BC" w:rsidRPr="008D1B0B">
        <w:rPr>
          <w:color w:val="000000" w:themeColor="text1"/>
          <w:sz w:val="28"/>
        </w:rPr>
        <w:t xml:space="preserve">Администрации </w:t>
      </w:r>
      <w:proofErr w:type="spellStart"/>
      <w:r w:rsidR="00A877BC" w:rsidRPr="008D1B0B">
        <w:rPr>
          <w:color w:val="000000" w:themeColor="text1"/>
          <w:sz w:val="28"/>
        </w:rPr>
        <w:t>Гигантовского</w:t>
      </w:r>
      <w:proofErr w:type="spellEnd"/>
      <w:r w:rsidR="00A877BC" w:rsidRPr="008D1B0B">
        <w:rPr>
          <w:color w:val="000000" w:themeColor="text1"/>
          <w:sz w:val="28"/>
        </w:rPr>
        <w:t xml:space="preserve"> сельского поселения - Главному распорядителю</w:t>
      </w:r>
      <w:r w:rsidR="00427174" w:rsidRPr="008D1B0B">
        <w:rPr>
          <w:color w:val="000000" w:themeColor="text1"/>
          <w:sz w:val="28"/>
        </w:rPr>
        <w:t xml:space="preserve"> средств местного бюджета:</w:t>
      </w:r>
    </w:p>
    <w:p w:rsidR="00F767F3" w:rsidRPr="008D1B0B" w:rsidRDefault="008D1B0B">
      <w:pPr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ab/>
        <w:t>3</w:t>
      </w:r>
      <w:r w:rsidR="00427174" w:rsidRPr="008D1B0B">
        <w:rPr>
          <w:color w:val="000000" w:themeColor="text1"/>
          <w:sz w:val="28"/>
        </w:rPr>
        <w:t xml:space="preserve">.1. Принять меры по недопущению образования в  текущем финансовом году просроченной кредиторской задолженности по расходам местного бюджета, а также по долговым обязательствам подведомственных </w:t>
      </w:r>
      <w:r w:rsidR="000A615B" w:rsidRPr="008D1B0B">
        <w:rPr>
          <w:color w:val="000000" w:themeColor="text1"/>
          <w:sz w:val="28"/>
        </w:rPr>
        <w:t xml:space="preserve">муниципальных бюджетных </w:t>
      </w:r>
      <w:r w:rsidR="006B0AAE" w:rsidRPr="008D1B0B">
        <w:rPr>
          <w:color w:val="000000" w:themeColor="text1"/>
          <w:sz w:val="28"/>
        </w:rPr>
        <w:t xml:space="preserve">и автономных </w:t>
      </w:r>
      <w:r w:rsidR="000A615B" w:rsidRPr="008D1B0B">
        <w:rPr>
          <w:color w:val="000000" w:themeColor="text1"/>
          <w:sz w:val="28"/>
        </w:rPr>
        <w:t>учреждений</w:t>
      </w:r>
      <w:r w:rsidR="006B0AAE" w:rsidRPr="008D1B0B">
        <w:rPr>
          <w:color w:val="000000" w:themeColor="text1"/>
          <w:sz w:val="28"/>
        </w:rPr>
        <w:t xml:space="preserve">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r w:rsidR="00427174" w:rsidRPr="008D1B0B">
        <w:rPr>
          <w:color w:val="000000" w:themeColor="text1"/>
          <w:sz w:val="28"/>
        </w:rPr>
        <w:t>.</w:t>
      </w:r>
    </w:p>
    <w:p w:rsidR="00F767F3" w:rsidRPr="008D1B0B" w:rsidRDefault="008D1B0B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3</w:t>
      </w:r>
      <w:r w:rsidR="00427174" w:rsidRPr="008D1B0B">
        <w:rPr>
          <w:color w:val="000000" w:themeColor="text1"/>
          <w:sz w:val="28"/>
        </w:rPr>
        <w:t xml:space="preserve">.2. </w:t>
      </w:r>
      <w:r w:rsidR="00CE50FC" w:rsidRPr="008D1B0B">
        <w:rPr>
          <w:color w:val="000000" w:themeColor="text1"/>
          <w:sz w:val="28"/>
        </w:rPr>
        <w:t>В</w:t>
      </w:r>
      <w:r w:rsidR="00427174" w:rsidRPr="008D1B0B">
        <w:rPr>
          <w:color w:val="000000" w:themeColor="text1"/>
          <w:sz w:val="28"/>
        </w:rPr>
        <w:t xml:space="preserve"> первоочередном порядке обеспечить следующие приоритетные направления расходования средств </w:t>
      </w:r>
      <w:r w:rsidR="006B0AAE" w:rsidRPr="008D1B0B">
        <w:rPr>
          <w:color w:val="000000" w:themeColor="text1"/>
          <w:sz w:val="28"/>
        </w:rPr>
        <w:t>местного бюджета</w:t>
      </w:r>
      <w:r w:rsidR="00427174" w:rsidRPr="008D1B0B">
        <w:rPr>
          <w:color w:val="000000" w:themeColor="text1"/>
          <w:sz w:val="28"/>
        </w:rPr>
        <w:t>:</w:t>
      </w:r>
    </w:p>
    <w:p w:rsidR="00F767F3" w:rsidRPr="008D1B0B" w:rsidRDefault="00427174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F767F3" w:rsidRPr="008D1B0B" w:rsidRDefault="00427174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F767F3" w:rsidRPr="008D1B0B" w:rsidRDefault="00427174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оплата коммунальных услуг с учетом мер по энергосбережению;</w:t>
      </w:r>
    </w:p>
    <w:p w:rsidR="00F767F3" w:rsidRPr="008D1B0B" w:rsidRDefault="00427174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обеспечение уплаты налогов, сборов и иных обязательных платежей.</w:t>
      </w:r>
    </w:p>
    <w:p w:rsidR="00F767F3" w:rsidRPr="008D1B0B" w:rsidRDefault="008D1B0B">
      <w:pPr>
        <w:widowControl w:val="0"/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3</w:t>
      </w:r>
      <w:r w:rsidR="00427174" w:rsidRPr="008D1B0B">
        <w:rPr>
          <w:color w:val="000000" w:themeColor="text1"/>
          <w:sz w:val="28"/>
        </w:rPr>
        <w:t xml:space="preserve">.3. </w:t>
      </w:r>
      <w:r w:rsidR="00A877BC" w:rsidRPr="008D1B0B">
        <w:rPr>
          <w:color w:val="000000" w:themeColor="text1"/>
          <w:sz w:val="28"/>
        </w:rPr>
        <w:t xml:space="preserve">Администрации </w:t>
      </w:r>
      <w:proofErr w:type="spellStart"/>
      <w:r w:rsidR="00A877BC" w:rsidRPr="008D1B0B">
        <w:rPr>
          <w:color w:val="000000" w:themeColor="text1"/>
          <w:sz w:val="28"/>
        </w:rPr>
        <w:t>Гигантовского</w:t>
      </w:r>
      <w:proofErr w:type="spellEnd"/>
      <w:r w:rsidR="00A877BC" w:rsidRPr="008D1B0B">
        <w:rPr>
          <w:color w:val="000000" w:themeColor="text1"/>
          <w:sz w:val="28"/>
        </w:rPr>
        <w:t xml:space="preserve"> сельского поселения - Главному</w:t>
      </w:r>
      <w:r w:rsidR="008C426A" w:rsidRPr="008D1B0B">
        <w:rPr>
          <w:color w:val="000000" w:themeColor="text1"/>
          <w:sz w:val="28"/>
        </w:rPr>
        <w:t xml:space="preserve"> распорядител</w:t>
      </w:r>
      <w:r w:rsidR="00A877BC" w:rsidRPr="008D1B0B">
        <w:rPr>
          <w:color w:val="000000" w:themeColor="text1"/>
          <w:sz w:val="28"/>
        </w:rPr>
        <w:t>ю</w:t>
      </w:r>
      <w:r w:rsidR="008C426A" w:rsidRPr="008D1B0B">
        <w:rPr>
          <w:color w:val="000000" w:themeColor="text1"/>
          <w:sz w:val="28"/>
        </w:rPr>
        <w:t xml:space="preserve"> средств местного бюджета</w:t>
      </w:r>
      <w:r w:rsidR="00A877BC" w:rsidRPr="008D1B0B">
        <w:rPr>
          <w:color w:val="000000" w:themeColor="text1"/>
          <w:sz w:val="28"/>
        </w:rPr>
        <w:t>, осуществляющему</w:t>
      </w:r>
      <w:r w:rsidR="008C426A" w:rsidRPr="008D1B0B">
        <w:rPr>
          <w:color w:val="000000" w:themeColor="text1"/>
          <w:sz w:val="28"/>
        </w:rPr>
        <w:t xml:space="preserve"> функции и полномочия учредит</w:t>
      </w:r>
      <w:r w:rsidR="00A877BC" w:rsidRPr="008D1B0B">
        <w:rPr>
          <w:color w:val="000000" w:themeColor="text1"/>
          <w:sz w:val="28"/>
        </w:rPr>
        <w:t xml:space="preserve">еля </w:t>
      </w:r>
      <w:r w:rsidR="008C426A" w:rsidRPr="008D1B0B">
        <w:rPr>
          <w:color w:val="000000" w:themeColor="text1"/>
          <w:sz w:val="28"/>
        </w:rPr>
        <w:t xml:space="preserve"> муниципальных бюджетных и автономных учреждений </w:t>
      </w:r>
      <w:r w:rsidR="008670D9" w:rsidRPr="008D1B0B">
        <w:rPr>
          <w:color w:val="000000" w:themeColor="text1"/>
          <w:sz w:val="28"/>
        </w:rPr>
        <w:t>обеспечить разработку и принятие к исполнению аналогичных мер</w:t>
      </w:r>
      <w:r w:rsidR="008C426A" w:rsidRPr="008D1B0B">
        <w:rPr>
          <w:color w:val="000000" w:themeColor="text1"/>
          <w:sz w:val="28"/>
        </w:rPr>
        <w:t xml:space="preserve">  </w:t>
      </w:r>
      <w:r w:rsidR="008670D9" w:rsidRPr="008D1B0B">
        <w:rPr>
          <w:color w:val="000000" w:themeColor="text1"/>
          <w:sz w:val="28"/>
        </w:rPr>
        <w:t>в подведомственных им муниципальных</w:t>
      </w:r>
      <w:r w:rsidR="00427174" w:rsidRPr="008D1B0B">
        <w:rPr>
          <w:color w:val="000000" w:themeColor="text1"/>
          <w:sz w:val="28"/>
        </w:rPr>
        <w:t xml:space="preserve"> учреждения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r w:rsidR="00427174" w:rsidRPr="008D1B0B">
        <w:rPr>
          <w:color w:val="000000" w:themeColor="text1"/>
          <w:sz w:val="28"/>
        </w:rPr>
        <w:t>.</w:t>
      </w:r>
    </w:p>
    <w:p w:rsidR="00F767F3" w:rsidRPr="008D1B0B" w:rsidRDefault="008D1B0B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3</w:t>
      </w:r>
      <w:r w:rsidR="00427174" w:rsidRPr="008D1B0B">
        <w:rPr>
          <w:color w:val="000000" w:themeColor="text1"/>
          <w:sz w:val="28"/>
        </w:rPr>
        <w:t>.4. Обеспечить в срок до 15</w:t>
      </w:r>
      <w:r w:rsidR="0045281C" w:rsidRPr="008D1B0B">
        <w:rPr>
          <w:color w:val="000000" w:themeColor="text1"/>
          <w:sz w:val="28"/>
        </w:rPr>
        <w:t xml:space="preserve"> февраля</w:t>
      </w:r>
      <w:r w:rsidR="00427174" w:rsidRPr="008D1B0B">
        <w:rPr>
          <w:color w:val="000000" w:themeColor="text1"/>
          <w:sz w:val="28"/>
        </w:rPr>
        <w:t xml:space="preserve"> текущего финансового года представление в </w:t>
      </w:r>
      <w:r w:rsidR="0045281C" w:rsidRPr="008D1B0B">
        <w:rPr>
          <w:color w:val="000000" w:themeColor="text1"/>
          <w:sz w:val="28"/>
        </w:rPr>
        <w:t>Администрацию</w:t>
      </w:r>
      <w:r w:rsidR="00427174" w:rsidRPr="008D1B0B">
        <w:rPr>
          <w:color w:val="000000" w:themeColor="text1"/>
          <w:sz w:val="28"/>
        </w:rPr>
        <w:t xml:space="preserve">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r w:rsidR="00427174" w:rsidRPr="008D1B0B">
        <w:rPr>
          <w:color w:val="000000" w:themeColor="text1"/>
          <w:sz w:val="28"/>
        </w:rPr>
        <w:t xml:space="preserve"> информации об остатках субсидий, предоставленных в отчетном финансовом году, в том числе:</w:t>
      </w:r>
    </w:p>
    <w:p w:rsidR="00F767F3" w:rsidRPr="008D1B0B" w:rsidRDefault="00427174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 xml:space="preserve">на финансовое обеспечение выполнения муниципального задания на оказание муниципальных услуг (выполнение работ) муниципальным бюджетным и автономным учреждениям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r w:rsidRPr="008D1B0B">
        <w:rPr>
          <w:color w:val="000000" w:themeColor="text1"/>
          <w:sz w:val="28"/>
        </w:rPr>
        <w:t xml:space="preserve">, образовавшихся в связи с </w:t>
      </w:r>
      <w:proofErr w:type="spellStart"/>
      <w:r w:rsidRPr="008D1B0B">
        <w:rPr>
          <w:color w:val="000000" w:themeColor="text1"/>
          <w:sz w:val="28"/>
        </w:rPr>
        <w:t>недостижением</w:t>
      </w:r>
      <w:proofErr w:type="spellEnd"/>
      <w:r w:rsidRPr="008D1B0B">
        <w:rPr>
          <w:color w:val="000000" w:themeColor="text1"/>
          <w:sz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F767F3" w:rsidRPr="008D1B0B" w:rsidRDefault="00427174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 xml:space="preserve">муниципальным бюджетным и автономным учреждениям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r w:rsidRPr="008D1B0B">
        <w:rPr>
          <w:color w:val="000000" w:themeColor="text1"/>
          <w:sz w:val="28"/>
        </w:rPr>
        <w:t xml:space="preserve"> в соответствии с </w:t>
      </w:r>
      <w:hyperlink r:id="rId7" w:history="1">
        <w:r w:rsidRPr="008D1B0B">
          <w:rPr>
            <w:color w:val="000000" w:themeColor="text1"/>
            <w:sz w:val="28"/>
          </w:rPr>
          <w:t>абзацем вторым пункта 1 статьи 78</w:t>
        </w:r>
      </w:hyperlink>
      <w:r w:rsidRPr="008D1B0B">
        <w:rPr>
          <w:color w:val="000000" w:themeColor="text1"/>
          <w:sz w:val="28"/>
        </w:rPr>
        <w:t>¹ Бюджетного кодекса Российской Федерации, в отношении которых наличие потребности в направлении их на те же цели в текущем финансовом году не подтверждено.</w:t>
      </w:r>
    </w:p>
    <w:p w:rsidR="00F767F3" w:rsidRPr="008D1B0B" w:rsidRDefault="008D1B0B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3</w:t>
      </w:r>
      <w:r w:rsidR="00427174" w:rsidRPr="008D1B0B">
        <w:rPr>
          <w:color w:val="000000" w:themeColor="text1"/>
          <w:sz w:val="28"/>
        </w:rPr>
        <w:t xml:space="preserve">.5. Осуществлять контроль за возвратом муниципальными бюджетными и автономными учреждениями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r w:rsidR="00427174" w:rsidRPr="008D1B0B">
        <w:rPr>
          <w:color w:val="000000" w:themeColor="text1"/>
          <w:sz w:val="28"/>
        </w:rPr>
        <w:t xml:space="preserve"> в бюджет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r w:rsidR="00427174" w:rsidRPr="008D1B0B">
        <w:rPr>
          <w:color w:val="000000" w:themeColor="text1"/>
          <w:sz w:val="28"/>
        </w:rPr>
        <w:t xml:space="preserve"> остатков субсидий, указанных в подпункте </w:t>
      </w:r>
      <w:r w:rsidR="009D6D62" w:rsidRPr="008D1B0B">
        <w:rPr>
          <w:color w:val="000000" w:themeColor="text1"/>
          <w:sz w:val="28"/>
        </w:rPr>
        <w:t>3.4</w:t>
      </w:r>
      <w:r w:rsidR="00427174" w:rsidRPr="008D1B0B">
        <w:rPr>
          <w:color w:val="000000" w:themeColor="text1"/>
          <w:sz w:val="28"/>
        </w:rPr>
        <w:t xml:space="preserve"> настоящего пункта, в сроки, установленные абзацем первым пункта </w:t>
      </w:r>
      <w:r w:rsidR="009D6D62" w:rsidRPr="008D1B0B">
        <w:rPr>
          <w:color w:val="000000" w:themeColor="text1"/>
          <w:sz w:val="28"/>
        </w:rPr>
        <w:t xml:space="preserve">4 </w:t>
      </w:r>
      <w:r w:rsidR="00427174" w:rsidRPr="008D1B0B">
        <w:rPr>
          <w:color w:val="000000" w:themeColor="text1"/>
          <w:sz w:val="28"/>
        </w:rPr>
        <w:t>настоящего постановления.</w:t>
      </w:r>
    </w:p>
    <w:p w:rsidR="00F767F3" w:rsidRPr="008D1B0B" w:rsidRDefault="008D1B0B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3</w:t>
      </w:r>
      <w:r w:rsidR="00427174" w:rsidRPr="008D1B0B">
        <w:rPr>
          <w:color w:val="000000" w:themeColor="text1"/>
          <w:sz w:val="28"/>
        </w:rPr>
        <w:t>.6. Обеспечить осуществление внутреннего финансового аудита в соответствии с требованиями бюджетного законодательства Российской Федерации.</w:t>
      </w:r>
    </w:p>
    <w:p w:rsidR="00F767F3" w:rsidRPr="008D1B0B" w:rsidRDefault="008D1B0B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lastRenderedPageBreak/>
        <w:t>3</w:t>
      </w:r>
      <w:r w:rsidR="00427174" w:rsidRPr="008D1B0B">
        <w:rPr>
          <w:color w:val="000000" w:themeColor="text1"/>
          <w:sz w:val="28"/>
        </w:rPr>
        <w:t xml:space="preserve">.7. Обеспечить соблюдение </w:t>
      </w:r>
      <w:r w:rsidR="00BA0883" w:rsidRPr="008D1B0B">
        <w:rPr>
          <w:color w:val="000000" w:themeColor="text1"/>
          <w:sz w:val="28"/>
        </w:rPr>
        <w:t xml:space="preserve">условий, целей и порядка предоставления </w:t>
      </w:r>
      <w:r w:rsidR="00EB519F" w:rsidRPr="008D1B0B">
        <w:rPr>
          <w:color w:val="000000" w:themeColor="text1"/>
          <w:sz w:val="28"/>
        </w:rPr>
        <w:t>субсидий, субвенций и иных межбюджетных трансфертов</w:t>
      </w:r>
      <w:r w:rsidR="00427174" w:rsidRPr="008D1B0B">
        <w:rPr>
          <w:color w:val="000000" w:themeColor="text1"/>
          <w:sz w:val="28"/>
        </w:rPr>
        <w:t>, имеющие целевое назначение.</w:t>
      </w:r>
    </w:p>
    <w:p w:rsidR="00F767F3" w:rsidRPr="008D1B0B" w:rsidRDefault="008D1B0B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3</w:t>
      </w:r>
      <w:r w:rsidR="00427174" w:rsidRPr="008D1B0B">
        <w:rPr>
          <w:color w:val="000000" w:themeColor="text1"/>
          <w:sz w:val="28"/>
        </w:rPr>
        <w:t xml:space="preserve">.8. </w:t>
      </w:r>
      <w:proofErr w:type="gramStart"/>
      <w:r w:rsidR="00427174" w:rsidRPr="008D1B0B">
        <w:rPr>
          <w:color w:val="000000" w:themeColor="text1"/>
          <w:sz w:val="28"/>
        </w:rPr>
        <w:t xml:space="preserve">Обеспечить достижение, регулярный мониторинг и контроль за достижением целевых показателей заработной платы отдельных категорий работников бюджетной сферы, установленных Указами Президента Российской Федерации от 07.05.2012 </w:t>
      </w:r>
      <w:hyperlink r:id="rId8" w:history="1">
        <w:r w:rsidR="00427174" w:rsidRPr="008D1B0B">
          <w:rPr>
            <w:color w:val="000000" w:themeColor="text1"/>
            <w:sz w:val="28"/>
          </w:rPr>
          <w:t>№ 597</w:t>
        </w:r>
      </w:hyperlink>
      <w:r w:rsidR="00427174" w:rsidRPr="008D1B0B">
        <w:rPr>
          <w:color w:val="000000" w:themeColor="text1"/>
          <w:sz w:val="28"/>
        </w:rPr>
        <w:t xml:space="preserve"> «О мероприятиях по реализации государственной социальной политики», с учетом показателей о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деятельности), в соответствии с прогнозом социально-экономического</w:t>
      </w:r>
      <w:proofErr w:type="gramEnd"/>
      <w:r w:rsidR="00427174" w:rsidRPr="008D1B0B">
        <w:rPr>
          <w:color w:val="000000" w:themeColor="text1"/>
          <w:sz w:val="28"/>
        </w:rPr>
        <w:t xml:space="preserve"> развития </w:t>
      </w:r>
      <w:proofErr w:type="spellStart"/>
      <w:r w:rsidR="00BA0883" w:rsidRPr="008D1B0B">
        <w:rPr>
          <w:color w:val="000000" w:themeColor="text1"/>
          <w:sz w:val="28"/>
        </w:rPr>
        <w:t>Гигантовского</w:t>
      </w:r>
      <w:proofErr w:type="spellEnd"/>
      <w:r w:rsidR="00BA0883" w:rsidRPr="008D1B0B">
        <w:rPr>
          <w:color w:val="000000" w:themeColor="text1"/>
          <w:sz w:val="28"/>
        </w:rPr>
        <w:t xml:space="preserve"> сельского поселения</w:t>
      </w:r>
      <w:r w:rsidR="00427174" w:rsidRPr="008D1B0B">
        <w:rPr>
          <w:color w:val="000000" w:themeColor="text1"/>
          <w:sz w:val="28"/>
        </w:rPr>
        <w:t xml:space="preserve">, </w:t>
      </w:r>
      <w:proofErr w:type="gramStart"/>
      <w:r w:rsidR="00427174" w:rsidRPr="008D1B0B">
        <w:rPr>
          <w:color w:val="000000" w:themeColor="text1"/>
          <w:sz w:val="28"/>
        </w:rPr>
        <w:t>утвержденным</w:t>
      </w:r>
      <w:proofErr w:type="gramEnd"/>
      <w:r w:rsidR="00427174" w:rsidRPr="008D1B0B">
        <w:rPr>
          <w:color w:val="000000" w:themeColor="text1"/>
          <w:sz w:val="28"/>
        </w:rPr>
        <w:t xml:space="preserve"> </w:t>
      </w:r>
      <w:r w:rsidR="00BA0883" w:rsidRPr="008D1B0B">
        <w:rPr>
          <w:color w:val="000000" w:themeColor="text1"/>
          <w:sz w:val="28"/>
        </w:rPr>
        <w:t xml:space="preserve">Администрацией </w:t>
      </w:r>
      <w:proofErr w:type="spellStart"/>
      <w:r w:rsidR="00BA0883" w:rsidRPr="008D1B0B">
        <w:rPr>
          <w:color w:val="000000" w:themeColor="text1"/>
          <w:sz w:val="28"/>
        </w:rPr>
        <w:t>Гигантовского</w:t>
      </w:r>
      <w:proofErr w:type="spellEnd"/>
      <w:r w:rsidR="00BA0883" w:rsidRPr="008D1B0B">
        <w:rPr>
          <w:color w:val="000000" w:themeColor="text1"/>
          <w:sz w:val="28"/>
        </w:rPr>
        <w:t xml:space="preserve"> сельского поселения</w:t>
      </w:r>
      <w:r w:rsidR="00427174" w:rsidRPr="008D1B0B">
        <w:rPr>
          <w:color w:val="000000" w:themeColor="text1"/>
          <w:sz w:val="28"/>
        </w:rPr>
        <w:t>.</w:t>
      </w:r>
    </w:p>
    <w:p w:rsidR="00F767F3" w:rsidRPr="008D1B0B" w:rsidRDefault="008D1B0B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4</w:t>
      </w:r>
      <w:r w:rsidR="00427174" w:rsidRPr="008D1B0B">
        <w:rPr>
          <w:color w:val="000000" w:themeColor="text1"/>
          <w:sz w:val="28"/>
        </w:rPr>
        <w:t xml:space="preserve">. Муниципальным бюджетным и автономным учреждениям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r w:rsidR="00427174" w:rsidRPr="008D1B0B">
        <w:rPr>
          <w:color w:val="000000" w:themeColor="text1"/>
          <w:sz w:val="28"/>
        </w:rPr>
        <w:t xml:space="preserve"> обеспечить в срок до 15 </w:t>
      </w:r>
      <w:r w:rsidR="00D450DC" w:rsidRPr="008D1B0B">
        <w:rPr>
          <w:color w:val="000000" w:themeColor="text1"/>
          <w:sz w:val="28"/>
        </w:rPr>
        <w:t>февраля</w:t>
      </w:r>
      <w:r w:rsidR="00427174" w:rsidRPr="008D1B0B">
        <w:rPr>
          <w:color w:val="000000" w:themeColor="text1"/>
          <w:sz w:val="28"/>
        </w:rPr>
        <w:t xml:space="preserve"> текущего финансового года возврат в  бюджет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r w:rsidR="00427174" w:rsidRPr="008D1B0B">
        <w:rPr>
          <w:color w:val="000000" w:themeColor="text1"/>
          <w:sz w:val="28"/>
        </w:rPr>
        <w:t xml:space="preserve"> средств в объеме остатков субсидий, предоставленных в отчетном финансовом году:</w:t>
      </w:r>
    </w:p>
    <w:p w:rsidR="00F767F3" w:rsidRPr="008D1B0B" w:rsidRDefault="00427174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 xml:space="preserve">на финансовое обеспечение выполнения муниципального </w:t>
      </w:r>
      <w:proofErr w:type="gramStart"/>
      <w:r w:rsidRPr="008D1B0B">
        <w:rPr>
          <w:color w:val="000000" w:themeColor="text1"/>
          <w:sz w:val="28"/>
        </w:rPr>
        <w:t>задания</w:t>
      </w:r>
      <w:proofErr w:type="gramEnd"/>
      <w:r w:rsidRPr="008D1B0B">
        <w:rPr>
          <w:color w:val="000000" w:themeColor="text1"/>
          <w:sz w:val="28"/>
        </w:rPr>
        <w:t xml:space="preserve"> на оказание муниципальных услуг (выполнение работ), образовавшихся в связи с </w:t>
      </w:r>
      <w:proofErr w:type="spellStart"/>
      <w:r w:rsidRPr="008D1B0B">
        <w:rPr>
          <w:color w:val="000000" w:themeColor="text1"/>
          <w:sz w:val="28"/>
        </w:rPr>
        <w:t>недостижением</w:t>
      </w:r>
      <w:proofErr w:type="spellEnd"/>
      <w:r w:rsidRPr="008D1B0B">
        <w:rPr>
          <w:color w:val="000000" w:themeColor="text1"/>
          <w:sz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F767F3" w:rsidRPr="008D1B0B" w:rsidRDefault="00427174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в соответствии с абзацем вторым пункта 1 статьи 78</w:t>
      </w:r>
      <w:r w:rsidRPr="008D1B0B">
        <w:rPr>
          <w:color w:val="000000" w:themeColor="text1"/>
          <w:sz w:val="28"/>
          <w:vertAlign w:val="superscript"/>
        </w:rPr>
        <w:t>1 </w:t>
      </w:r>
      <w:r w:rsidRPr="008D1B0B">
        <w:rPr>
          <w:color w:val="000000" w:themeColor="text1"/>
          <w:sz w:val="28"/>
        </w:rPr>
        <w:t xml:space="preserve">Бюджетного кодекса Российской Федерации, в отношении которых наличие потребности в направлении их </w:t>
      </w:r>
      <w:proofErr w:type="gramStart"/>
      <w:r w:rsidRPr="008D1B0B">
        <w:rPr>
          <w:color w:val="000000" w:themeColor="text1"/>
          <w:sz w:val="28"/>
        </w:rPr>
        <w:t>на те</w:t>
      </w:r>
      <w:proofErr w:type="gramEnd"/>
      <w:r w:rsidRPr="008D1B0B">
        <w:rPr>
          <w:color w:val="000000" w:themeColor="text1"/>
          <w:sz w:val="28"/>
        </w:rPr>
        <w:t xml:space="preserve"> же цели в текущем финансовом году не подтверждено, в объеме неподтвержденных остатков.</w:t>
      </w:r>
    </w:p>
    <w:p w:rsidR="00966FE1" w:rsidRPr="008D1B0B" w:rsidRDefault="008D1B0B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5</w:t>
      </w:r>
      <w:r w:rsidR="00966FE1" w:rsidRPr="008D1B0B">
        <w:rPr>
          <w:color w:val="000000" w:themeColor="text1"/>
          <w:sz w:val="28"/>
        </w:rPr>
        <w:t>.</w:t>
      </w:r>
      <w:r w:rsidR="00966FE1" w:rsidRPr="008D1B0B">
        <w:rPr>
          <w:color w:val="000000" w:themeColor="text1"/>
          <w:sz w:val="28"/>
          <w:highlight w:val="white"/>
        </w:rPr>
        <w:t xml:space="preserve"> </w:t>
      </w:r>
      <w:proofErr w:type="gramStart"/>
      <w:r w:rsidR="00A877BC" w:rsidRPr="008D1B0B">
        <w:rPr>
          <w:color w:val="000000" w:themeColor="text1"/>
          <w:sz w:val="28"/>
        </w:rPr>
        <w:t xml:space="preserve">Администрации </w:t>
      </w:r>
      <w:proofErr w:type="spellStart"/>
      <w:r w:rsidR="00A877BC" w:rsidRPr="008D1B0B">
        <w:rPr>
          <w:color w:val="000000" w:themeColor="text1"/>
          <w:sz w:val="28"/>
        </w:rPr>
        <w:t>Гигантовского</w:t>
      </w:r>
      <w:proofErr w:type="spellEnd"/>
      <w:r w:rsidR="00A877BC" w:rsidRPr="008D1B0B">
        <w:rPr>
          <w:color w:val="000000" w:themeColor="text1"/>
          <w:sz w:val="28"/>
        </w:rPr>
        <w:t xml:space="preserve"> сельского поселения - </w:t>
      </w:r>
      <w:r w:rsidR="00A877BC" w:rsidRPr="008D1B0B">
        <w:rPr>
          <w:color w:val="000000" w:themeColor="text1"/>
          <w:sz w:val="28"/>
          <w:highlight w:val="white"/>
        </w:rPr>
        <w:t>Главному распорядителю</w:t>
      </w:r>
      <w:r w:rsidR="00966FE1" w:rsidRPr="008D1B0B">
        <w:rPr>
          <w:color w:val="000000" w:themeColor="text1"/>
          <w:sz w:val="28"/>
          <w:highlight w:val="white"/>
        </w:rPr>
        <w:t xml:space="preserve"> средств бюджета </w:t>
      </w:r>
      <w:proofErr w:type="spellStart"/>
      <w:r w:rsidR="00966FE1" w:rsidRPr="008D1B0B">
        <w:rPr>
          <w:color w:val="000000" w:themeColor="text1"/>
          <w:sz w:val="28"/>
          <w:highlight w:val="white"/>
        </w:rPr>
        <w:t>Гигантовского</w:t>
      </w:r>
      <w:proofErr w:type="spellEnd"/>
      <w:r w:rsidR="00966FE1" w:rsidRPr="008D1B0B">
        <w:rPr>
          <w:color w:val="000000" w:themeColor="text1"/>
          <w:sz w:val="28"/>
          <w:highlight w:val="white"/>
        </w:rPr>
        <w:t xml:space="preserve"> сельского поселения</w:t>
      </w:r>
      <w:r w:rsidR="00966FE1" w:rsidRPr="008D1B0B">
        <w:rPr>
          <w:color w:val="000000" w:themeColor="text1"/>
          <w:sz w:val="28"/>
        </w:rPr>
        <w:t xml:space="preserve"> обеспечить включение предложений о внесении изменений в Решение Собрания депутатов </w:t>
      </w:r>
      <w:proofErr w:type="spellStart"/>
      <w:r w:rsidR="00966FE1" w:rsidRPr="008D1B0B">
        <w:rPr>
          <w:color w:val="000000" w:themeColor="text1"/>
          <w:sz w:val="28"/>
        </w:rPr>
        <w:t>Гигантовского</w:t>
      </w:r>
      <w:proofErr w:type="spellEnd"/>
      <w:r w:rsidR="00966FE1" w:rsidRPr="008D1B0B">
        <w:rPr>
          <w:color w:val="000000" w:themeColor="text1"/>
          <w:sz w:val="28"/>
        </w:rPr>
        <w:t xml:space="preserve"> сельского поселения о местном бюджете на текущий финансовый год и плановый период, устанавливающих общий объем иных межбюджетных трансфертов, по курируемым объектам и направлениям только в случае, если правовым актом о местном бюджете предусмотрены средства местного бюджета сельского поселения</w:t>
      </w:r>
      <w:proofErr w:type="gramEnd"/>
      <w:r w:rsidR="00966FE1" w:rsidRPr="008D1B0B">
        <w:rPr>
          <w:color w:val="000000" w:themeColor="text1"/>
          <w:sz w:val="28"/>
        </w:rPr>
        <w:t xml:space="preserve">, направляемые на </w:t>
      </w:r>
      <w:proofErr w:type="spellStart"/>
      <w:r w:rsidR="00966FE1" w:rsidRPr="008D1B0B">
        <w:rPr>
          <w:color w:val="000000" w:themeColor="text1"/>
          <w:sz w:val="28"/>
        </w:rPr>
        <w:t>софинансирование</w:t>
      </w:r>
      <w:proofErr w:type="spellEnd"/>
      <w:r w:rsidR="00966FE1" w:rsidRPr="008D1B0B">
        <w:rPr>
          <w:color w:val="000000" w:themeColor="text1"/>
          <w:sz w:val="28"/>
        </w:rPr>
        <w:t xml:space="preserve"> расходов по указанным объектам и направлениям, в соответствии с постановлен</w:t>
      </w:r>
      <w:r w:rsidR="00FF7C20" w:rsidRPr="008D1B0B">
        <w:rPr>
          <w:color w:val="000000" w:themeColor="text1"/>
          <w:sz w:val="28"/>
        </w:rPr>
        <w:t>ием Правительства Ростовской об</w:t>
      </w:r>
      <w:r w:rsidR="00966FE1" w:rsidRPr="008D1B0B">
        <w:rPr>
          <w:color w:val="000000" w:themeColor="text1"/>
          <w:sz w:val="28"/>
        </w:rPr>
        <w:t xml:space="preserve">ласти от 28.12.2011 №302 «Об уровне </w:t>
      </w:r>
      <w:proofErr w:type="spellStart"/>
      <w:r w:rsidR="00966FE1" w:rsidRPr="008D1B0B">
        <w:rPr>
          <w:color w:val="000000" w:themeColor="text1"/>
          <w:sz w:val="28"/>
        </w:rPr>
        <w:t>софинансирования</w:t>
      </w:r>
      <w:proofErr w:type="spellEnd"/>
      <w:r w:rsidR="00FF7C20" w:rsidRPr="008D1B0B">
        <w:rPr>
          <w:color w:val="000000" w:themeColor="text1"/>
          <w:sz w:val="28"/>
        </w:rPr>
        <w:t xml:space="preserve"> </w:t>
      </w:r>
      <w:r w:rsidR="00966FE1" w:rsidRPr="008D1B0B">
        <w:rPr>
          <w:color w:val="000000" w:themeColor="text1"/>
          <w:sz w:val="28"/>
        </w:rPr>
        <w:t xml:space="preserve">субсидий местным бюджетам для </w:t>
      </w:r>
      <w:proofErr w:type="spellStart"/>
      <w:r w:rsidR="00966FE1" w:rsidRPr="008D1B0B">
        <w:rPr>
          <w:color w:val="000000" w:themeColor="text1"/>
          <w:sz w:val="28"/>
        </w:rPr>
        <w:t>софинансирования</w:t>
      </w:r>
      <w:proofErr w:type="spellEnd"/>
      <w:r w:rsidR="00966FE1" w:rsidRPr="008D1B0B">
        <w:rPr>
          <w:color w:val="000000" w:themeColor="text1"/>
          <w:sz w:val="28"/>
        </w:rPr>
        <w:t xml:space="preserve"> </w:t>
      </w:r>
      <w:r w:rsidR="00FF7C20" w:rsidRPr="008D1B0B">
        <w:rPr>
          <w:color w:val="000000" w:themeColor="text1"/>
          <w:sz w:val="28"/>
        </w:rPr>
        <w:t>расходных обязательств, возникающих при выполнении полномочий органов местного самоуправления по вопросам местного значения</w:t>
      </w:r>
      <w:r w:rsidR="002E5260" w:rsidRPr="008D1B0B">
        <w:rPr>
          <w:color w:val="000000" w:themeColor="text1"/>
          <w:sz w:val="28"/>
        </w:rPr>
        <w:t>»</w:t>
      </w:r>
      <w:r w:rsidR="00FF7C20" w:rsidRPr="008D1B0B">
        <w:rPr>
          <w:color w:val="000000" w:themeColor="text1"/>
          <w:sz w:val="28"/>
        </w:rPr>
        <w:t>.</w:t>
      </w:r>
    </w:p>
    <w:p w:rsidR="00F767F3" w:rsidRPr="008D1B0B" w:rsidRDefault="009D6D62">
      <w:pPr>
        <w:ind w:firstLine="709"/>
        <w:jc w:val="both"/>
        <w:rPr>
          <w:color w:val="000000" w:themeColor="text1"/>
          <w:sz w:val="28"/>
        </w:rPr>
      </w:pPr>
      <w:proofErr w:type="gramStart"/>
      <w:r w:rsidRPr="008D1B0B">
        <w:rPr>
          <w:color w:val="000000" w:themeColor="text1"/>
          <w:sz w:val="28"/>
        </w:rPr>
        <w:t xml:space="preserve">6 </w:t>
      </w:r>
      <w:r w:rsidR="00427174" w:rsidRPr="008D1B0B">
        <w:rPr>
          <w:color w:val="000000" w:themeColor="text1"/>
          <w:sz w:val="28"/>
        </w:rPr>
        <w:t>.</w:t>
      </w:r>
      <w:r w:rsidR="00427174" w:rsidRPr="008D1B0B">
        <w:rPr>
          <w:color w:val="000000" w:themeColor="text1"/>
          <w:sz w:val="28"/>
          <w:highlight w:val="white"/>
        </w:rPr>
        <w:t xml:space="preserve">Установить, что соглашения (договоры) между главным распорядителем средств бюджета </w:t>
      </w:r>
      <w:proofErr w:type="spellStart"/>
      <w:r w:rsidR="00175CE1" w:rsidRPr="008D1B0B">
        <w:rPr>
          <w:color w:val="000000" w:themeColor="text1"/>
          <w:sz w:val="28"/>
          <w:highlight w:val="white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  <w:highlight w:val="white"/>
        </w:rPr>
        <w:t xml:space="preserve"> сельского поселения</w:t>
      </w:r>
      <w:r w:rsidR="00427174" w:rsidRPr="008D1B0B">
        <w:rPr>
          <w:color w:val="000000" w:themeColor="text1"/>
          <w:sz w:val="28"/>
          <w:highlight w:val="white"/>
        </w:rPr>
        <w:t xml:space="preserve"> и получателем субсидии, предоставленной юридическому лицу (за исключением субсидии государственному (муниципальному) учреждению), индивидуальному предпринимателю, а также физическому лицу – производителю товаров (работ, услуг), некоммерческой организации, не являющейся казенным учреждением, о предоставлении субсидии из бюджета </w:t>
      </w:r>
      <w:proofErr w:type="spellStart"/>
      <w:r w:rsidR="00175CE1" w:rsidRPr="008D1B0B">
        <w:rPr>
          <w:color w:val="000000" w:themeColor="text1"/>
          <w:sz w:val="28"/>
          <w:highlight w:val="white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  <w:highlight w:val="white"/>
        </w:rPr>
        <w:t xml:space="preserve"> сельского поселения</w:t>
      </w:r>
      <w:r w:rsidR="00427174" w:rsidRPr="008D1B0B">
        <w:rPr>
          <w:color w:val="000000" w:themeColor="text1"/>
          <w:sz w:val="28"/>
          <w:highlight w:val="white"/>
        </w:rPr>
        <w:t xml:space="preserve"> </w:t>
      </w:r>
      <w:r w:rsidR="00427174" w:rsidRPr="008D1B0B">
        <w:rPr>
          <w:color w:val="000000" w:themeColor="text1"/>
          <w:sz w:val="28"/>
          <w:highlight w:val="white"/>
        </w:rPr>
        <w:lastRenderedPageBreak/>
        <w:t xml:space="preserve">заключаются в соответствии с типовой формой, установленной </w:t>
      </w:r>
      <w:r w:rsidR="008B682D" w:rsidRPr="008D1B0B">
        <w:rPr>
          <w:color w:val="000000" w:themeColor="text1"/>
          <w:sz w:val="28"/>
          <w:highlight w:val="white"/>
        </w:rPr>
        <w:t>Администрацией</w:t>
      </w:r>
      <w:r w:rsidR="00427174" w:rsidRPr="008D1B0B">
        <w:rPr>
          <w:color w:val="000000" w:themeColor="text1"/>
          <w:sz w:val="28"/>
          <w:highlight w:val="white"/>
        </w:rPr>
        <w:t xml:space="preserve"> </w:t>
      </w:r>
      <w:proofErr w:type="spellStart"/>
      <w:r w:rsidR="00175CE1" w:rsidRPr="008D1B0B">
        <w:rPr>
          <w:color w:val="000000" w:themeColor="text1"/>
          <w:sz w:val="28"/>
          <w:highlight w:val="white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  <w:highlight w:val="white"/>
        </w:rPr>
        <w:t xml:space="preserve"> сельского поселения</w:t>
      </w:r>
      <w:proofErr w:type="gramEnd"/>
      <w:r w:rsidR="00427174" w:rsidRPr="008D1B0B">
        <w:rPr>
          <w:color w:val="000000" w:themeColor="text1"/>
          <w:sz w:val="28"/>
          <w:highlight w:val="white"/>
        </w:rPr>
        <w:t xml:space="preserve">  для соответствующего вида субсидии, за исключением субсидий на финансовое обеспечение расходных обязательств </w:t>
      </w:r>
      <w:proofErr w:type="spellStart"/>
      <w:r w:rsidR="00175CE1" w:rsidRPr="008D1B0B">
        <w:rPr>
          <w:color w:val="000000" w:themeColor="text1"/>
          <w:sz w:val="28"/>
          <w:highlight w:val="white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  <w:highlight w:val="white"/>
        </w:rPr>
        <w:t xml:space="preserve"> сельского поселения</w:t>
      </w:r>
      <w:r w:rsidR="00427174" w:rsidRPr="008D1B0B">
        <w:rPr>
          <w:color w:val="000000" w:themeColor="text1"/>
          <w:sz w:val="28"/>
          <w:highlight w:val="white"/>
        </w:rPr>
        <w:t xml:space="preserve">, </w:t>
      </w:r>
      <w:proofErr w:type="spellStart"/>
      <w:r w:rsidR="00427174" w:rsidRPr="008D1B0B">
        <w:rPr>
          <w:color w:val="000000" w:themeColor="text1"/>
          <w:sz w:val="28"/>
          <w:highlight w:val="white"/>
        </w:rPr>
        <w:t>софинансируемых</w:t>
      </w:r>
      <w:proofErr w:type="spellEnd"/>
      <w:r w:rsidR="00427174" w:rsidRPr="008D1B0B">
        <w:rPr>
          <w:color w:val="000000" w:themeColor="text1"/>
          <w:sz w:val="28"/>
          <w:highlight w:val="white"/>
        </w:rPr>
        <w:t xml:space="preserve"> за счет межбюджетных трансфертов, предоставляемых бюджету </w:t>
      </w:r>
      <w:proofErr w:type="spellStart"/>
      <w:r w:rsidR="00175CE1" w:rsidRPr="008D1B0B">
        <w:rPr>
          <w:color w:val="000000" w:themeColor="text1"/>
          <w:sz w:val="28"/>
          <w:highlight w:val="white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  <w:highlight w:val="white"/>
        </w:rPr>
        <w:t xml:space="preserve"> сельского поселения</w:t>
      </w:r>
      <w:r w:rsidR="00427174" w:rsidRPr="008D1B0B">
        <w:rPr>
          <w:color w:val="000000" w:themeColor="text1"/>
          <w:sz w:val="28"/>
          <w:highlight w:val="white"/>
        </w:rPr>
        <w:t xml:space="preserve"> из областного бюджета.</w:t>
      </w:r>
    </w:p>
    <w:p w:rsidR="00F767F3" w:rsidRPr="008D1B0B" w:rsidRDefault="00427174">
      <w:pPr>
        <w:ind w:firstLine="709"/>
        <w:jc w:val="both"/>
        <w:rPr>
          <w:color w:val="000000" w:themeColor="text1"/>
          <w:sz w:val="28"/>
          <w:highlight w:val="white"/>
        </w:rPr>
      </w:pPr>
      <w:proofErr w:type="gramStart"/>
      <w:r w:rsidRPr="008D1B0B">
        <w:rPr>
          <w:color w:val="000000" w:themeColor="text1"/>
          <w:sz w:val="28"/>
          <w:highlight w:val="white"/>
        </w:rPr>
        <w:t xml:space="preserve">Соглашения (договоры) между главным распорядителем средств  бюджета </w:t>
      </w:r>
      <w:proofErr w:type="spellStart"/>
      <w:r w:rsidR="00175CE1" w:rsidRPr="008D1B0B">
        <w:rPr>
          <w:color w:val="000000" w:themeColor="text1"/>
          <w:sz w:val="28"/>
          <w:highlight w:val="white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  <w:highlight w:val="white"/>
        </w:rPr>
        <w:t xml:space="preserve"> сельского поселения</w:t>
      </w:r>
      <w:r w:rsidRPr="008D1B0B">
        <w:rPr>
          <w:color w:val="000000" w:themeColor="text1"/>
          <w:sz w:val="28"/>
          <w:highlight w:val="white"/>
        </w:rPr>
        <w:t xml:space="preserve">  и получателем субсидии, предоставленной юридическому лицу (за исключением субсидии государственному (муниципальному) учреждению), индивидуальному предпринимателю, а также физическому лицу – производителю товаров (работ, услуг), некоммерческой организации, не являющейся казенным учреждением, о предоставлении субсидии на финансовое обеспечение расходных обязательств </w:t>
      </w:r>
      <w:proofErr w:type="spellStart"/>
      <w:r w:rsidR="00175CE1" w:rsidRPr="008D1B0B">
        <w:rPr>
          <w:color w:val="000000" w:themeColor="text1"/>
          <w:sz w:val="28"/>
          <w:highlight w:val="white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  <w:highlight w:val="white"/>
        </w:rPr>
        <w:t xml:space="preserve"> сельского поселения</w:t>
      </w:r>
      <w:r w:rsidRPr="008D1B0B">
        <w:rPr>
          <w:color w:val="000000" w:themeColor="text1"/>
          <w:sz w:val="28"/>
          <w:highlight w:val="white"/>
        </w:rPr>
        <w:t xml:space="preserve">, </w:t>
      </w:r>
      <w:proofErr w:type="spellStart"/>
      <w:r w:rsidRPr="008D1B0B">
        <w:rPr>
          <w:color w:val="000000" w:themeColor="text1"/>
          <w:sz w:val="28"/>
          <w:highlight w:val="white"/>
        </w:rPr>
        <w:t>софинансируемых</w:t>
      </w:r>
      <w:proofErr w:type="spellEnd"/>
      <w:r w:rsidRPr="008D1B0B">
        <w:rPr>
          <w:color w:val="000000" w:themeColor="text1"/>
          <w:sz w:val="28"/>
          <w:highlight w:val="white"/>
        </w:rPr>
        <w:t xml:space="preserve"> за счет межбюджетных трансфертов, предоставляемых бюджету </w:t>
      </w:r>
      <w:proofErr w:type="spellStart"/>
      <w:r w:rsidR="00175CE1" w:rsidRPr="008D1B0B">
        <w:rPr>
          <w:color w:val="000000" w:themeColor="text1"/>
          <w:sz w:val="28"/>
          <w:highlight w:val="white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  <w:highlight w:val="white"/>
        </w:rPr>
        <w:t xml:space="preserve"> сельского поселения</w:t>
      </w:r>
      <w:r w:rsidRPr="008D1B0B">
        <w:rPr>
          <w:color w:val="000000" w:themeColor="text1"/>
          <w:sz w:val="28"/>
          <w:highlight w:val="white"/>
        </w:rPr>
        <w:t xml:space="preserve"> из</w:t>
      </w:r>
      <w:proofErr w:type="gramEnd"/>
      <w:r w:rsidRPr="008D1B0B">
        <w:rPr>
          <w:color w:val="000000" w:themeColor="text1"/>
          <w:sz w:val="28"/>
          <w:highlight w:val="white"/>
        </w:rPr>
        <w:t xml:space="preserve"> областного бюджета, заключаются в соответствии с типовой формой, установленной министерством финансов Ростовской области для соответствующего вида субсидии.</w:t>
      </w:r>
    </w:p>
    <w:p w:rsidR="00F767F3" w:rsidRPr="008D1B0B" w:rsidRDefault="00427174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Сроки и порядок заключения соглашений (договоров) о предоставлении субсидий юридическим лицам (за исключением государственных (муниципальных) учреждений), индивидуальным предпринимателям, физическим лицам и некоммерческим организациям, не являющимся казенными учреждениями,  дополнительных соглашений к соглашениям, предусматривающим внесение в них изменений и их расторжение, осуществляются в соответствии с требованиями действующего законодательства.</w:t>
      </w:r>
    </w:p>
    <w:p w:rsidR="00F767F3" w:rsidRPr="008D1B0B" w:rsidRDefault="009D6D62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7</w:t>
      </w:r>
      <w:r w:rsidR="008D1B0B" w:rsidRPr="008D1B0B">
        <w:rPr>
          <w:color w:val="000000" w:themeColor="text1"/>
          <w:sz w:val="28"/>
        </w:rPr>
        <w:t>.</w:t>
      </w:r>
      <w:r w:rsidR="008D1B0B" w:rsidRPr="008D1B0B">
        <w:rPr>
          <w:color w:val="000000" w:themeColor="text1"/>
          <w:spacing w:val="-2"/>
          <w:sz w:val="28"/>
          <w:vertAlign w:val="superscript"/>
        </w:rPr>
        <w:t xml:space="preserve"> </w:t>
      </w:r>
      <w:proofErr w:type="gramStart"/>
      <w:r w:rsidR="00427174" w:rsidRPr="008D1B0B">
        <w:rPr>
          <w:color w:val="000000" w:themeColor="text1"/>
          <w:sz w:val="28"/>
        </w:rPr>
        <w:t>Установить, что субсидии, предоставленные в текущем финансовом году муниципальным бюджетным учреждениям в соответствии с абзацем вторым пункта 1 статьи 78</w:t>
      </w:r>
      <w:r w:rsidR="00427174" w:rsidRPr="008D1B0B">
        <w:rPr>
          <w:color w:val="000000" w:themeColor="text1"/>
          <w:sz w:val="28"/>
          <w:vertAlign w:val="superscript"/>
        </w:rPr>
        <w:t>1</w:t>
      </w:r>
      <w:r w:rsidR="00427174" w:rsidRPr="008D1B0B">
        <w:rPr>
          <w:color w:val="000000" w:themeColor="text1"/>
          <w:sz w:val="28"/>
        </w:rPr>
        <w:t xml:space="preserve"> Бюджетного кодекса Российской Федерации, могут быть направлены на возмещение расходов по операциям, содержание которых соответствует целям предоставления субсидий, произведенных указанными учреждениями за счет средств от приносящей доход деятельности и субсидий на финансовое обеспечение выполнения муниципального задания на оказание муниципальных услуг</w:t>
      </w:r>
      <w:proofErr w:type="gramEnd"/>
      <w:r w:rsidR="00427174" w:rsidRPr="008D1B0B">
        <w:rPr>
          <w:color w:val="000000" w:themeColor="text1"/>
          <w:sz w:val="28"/>
        </w:rPr>
        <w:t xml:space="preserve"> (выполнение работ), в размере подтвержденных в установленном </w:t>
      </w:r>
      <w:r w:rsidR="006B0AAE" w:rsidRPr="008D1B0B">
        <w:rPr>
          <w:color w:val="000000" w:themeColor="text1"/>
          <w:sz w:val="28"/>
        </w:rPr>
        <w:t>Администрацией</w:t>
      </w:r>
      <w:r w:rsidR="00427174" w:rsidRPr="008D1B0B">
        <w:rPr>
          <w:color w:val="000000" w:themeColor="text1"/>
          <w:sz w:val="28"/>
        </w:rPr>
        <w:t xml:space="preserve">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r w:rsidR="00427174" w:rsidRPr="008D1B0B">
        <w:rPr>
          <w:color w:val="000000" w:themeColor="text1"/>
          <w:sz w:val="28"/>
        </w:rPr>
        <w:t xml:space="preserve"> порядке произведенных расходов.</w:t>
      </w:r>
    </w:p>
    <w:p w:rsidR="00F767F3" w:rsidRPr="008D1B0B" w:rsidRDefault="008D1B0B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8</w:t>
      </w:r>
      <w:r w:rsidR="00427174" w:rsidRPr="008D1B0B">
        <w:rPr>
          <w:color w:val="000000" w:themeColor="text1"/>
          <w:sz w:val="28"/>
        </w:rPr>
        <w:t xml:space="preserve">. </w:t>
      </w:r>
      <w:proofErr w:type="gramStart"/>
      <w:r w:rsidR="00427174" w:rsidRPr="008D1B0B">
        <w:rPr>
          <w:color w:val="000000" w:themeColor="text1"/>
          <w:sz w:val="28"/>
        </w:rPr>
        <w:t xml:space="preserve">Установить, что предоставление из бюджета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r w:rsidR="00427174" w:rsidRPr="008D1B0B">
        <w:rPr>
          <w:color w:val="000000" w:themeColor="text1"/>
          <w:sz w:val="28"/>
        </w:rPr>
        <w:t xml:space="preserve"> субсидий муниципальным бюджетным и автономным учреждениям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r w:rsidR="00427174" w:rsidRPr="008D1B0B">
        <w:rPr>
          <w:color w:val="000000" w:themeColor="text1"/>
          <w:sz w:val="28"/>
        </w:rPr>
        <w:t xml:space="preserve">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Администрацией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proofErr w:type="gramEnd"/>
      <w:r w:rsidR="00375E23" w:rsidRPr="008D1B0B">
        <w:rPr>
          <w:color w:val="000000" w:themeColor="text1"/>
          <w:sz w:val="28"/>
        </w:rPr>
        <w:t xml:space="preserve">, </w:t>
      </w:r>
      <w:r w:rsidR="00375E23" w:rsidRPr="008D1B0B">
        <w:rPr>
          <w:color w:val="000000" w:themeColor="text1"/>
          <w:sz w:val="28"/>
        </w:rPr>
        <w:lastRenderedPageBreak/>
        <w:t>осуществляющей</w:t>
      </w:r>
      <w:r w:rsidR="00427174" w:rsidRPr="008D1B0B">
        <w:rPr>
          <w:color w:val="000000" w:themeColor="text1"/>
          <w:sz w:val="28"/>
        </w:rPr>
        <w:t xml:space="preserve"> функции и полномочия учредителя, если иное не установлено законодательством Российской Федерации.</w:t>
      </w:r>
    </w:p>
    <w:p w:rsidR="00F767F3" w:rsidRPr="008D1B0B" w:rsidRDefault="00427174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 xml:space="preserve">В соответствии с указанным графиком субсидия подлежит перечислению </w:t>
      </w:r>
      <w:r w:rsidR="00375E23" w:rsidRPr="008D1B0B">
        <w:rPr>
          <w:color w:val="000000" w:themeColor="text1"/>
          <w:sz w:val="28"/>
        </w:rPr>
        <w:t>муниципальным бюджетным и автономным учреждениям</w:t>
      </w:r>
      <w:r w:rsidRPr="008D1B0B">
        <w:rPr>
          <w:color w:val="000000" w:themeColor="text1"/>
          <w:sz w:val="28"/>
        </w:rPr>
        <w:t xml:space="preserve"> не реже 1 раза в месяц в порядке, установленном </w:t>
      </w:r>
      <w:r w:rsidR="00375E23" w:rsidRPr="008D1B0B">
        <w:rPr>
          <w:color w:val="000000" w:themeColor="text1"/>
          <w:sz w:val="28"/>
        </w:rPr>
        <w:t>Администрацией</w:t>
      </w:r>
      <w:r w:rsidRPr="008D1B0B">
        <w:rPr>
          <w:color w:val="000000" w:themeColor="text1"/>
          <w:sz w:val="28"/>
        </w:rPr>
        <w:t xml:space="preserve">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r w:rsidRPr="008D1B0B">
        <w:rPr>
          <w:color w:val="000000" w:themeColor="text1"/>
          <w:sz w:val="28"/>
        </w:rPr>
        <w:t>.</w:t>
      </w:r>
    </w:p>
    <w:p w:rsidR="00F767F3" w:rsidRPr="008D1B0B" w:rsidRDefault="009D6D62">
      <w:pPr>
        <w:widowControl w:val="0"/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 xml:space="preserve">9 </w:t>
      </w:r>
      <w:r w:rsidR="00427174" w:rsidRPr="008D1B0B">
        <w:rPr>
          <w:color w:val="000000" w:themeColor="text1"/>
          <w:sz w:val="28"/>
        </w:rPr>
        <w:t>. 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 лимитов бюджетных обязательств на соответствующий финансовый год вправе предусматривать авансовые платежи:</w:t>
      </w:r>
    </w:p>
    <w:p w:rsidR="00F767F3" w:rsidRPr="008D1B0B" w:rsidRDefault="008D1B0B">
      <w:pPr>
        <w:widowControl w:val="0"/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9</w:t>
      </w:r>
      <w:r w:rsidR="00427174" w:rsidRPr="008D1B0B">
        <w:rPr>
          <w:color w:val="000000" w:themeColor="text1"/>
          <w:sz w:val="28"/>
        </w:rPr>
        <w:t xml:space="preserve">.1. В размерах, установленных </w:t>
      </w:r>
      <w:r w:rsidR="00DF13CB" w:rsidRPr="008D1B0B">
        <w:rPr>
          <w:color w:val="000000" w:themeColor="text1"/>
          <w:sz w:val="28"/>
        </w:rPr>
        <w:t xml:space="preserve">Правительством Российской Федерации для получателей средств федерального бюджета и </w:t>
      </w:r>
      <w:r w:rsidR="00427174" w:rsidRPr="008D1B0B">
        <w:rPr>
          <w:color w:val="000000" w:themeColor="text1"/>
          <w:sz w:val="28"/>
        </w:rPr>
        <w:t>Правительством Ростовской области для получателей средств областного бюджета по соответствующим направлениям расходов, – в договорах (муниципальных контрактах), финансовое обеспечение которых планируется осуществлять полностью или частично за счет целевых средств</w:t>
      </w:r>
      <w:r w:rsidR="00DF13CB" w:rsidRPr="008D1B0B">
        <w:rPr>
          <w:color w:val="000000" w:themeColor="text1"/>
          <w:sz w:val="28"/>
        </w:rPr>
        <w:t xml:space="preserve"> федерального </w:t>
      </w:r>
      <w:proofErr w:type="gramStart"/>
      <w:r w:rsidR="00DF13CB" w:rsidRPr="008D1B0B">
        <w:rPr>
          <w:color w:val="000000" w:themeColor="text1"/>
          <w:sz w:val="28"/>
        </w:rPr>
        <w:t>и(</w:t>
      </w:r>
      <w:proofErr w:type="gramEnd"/>
      <w:r w:rsidR="00DF13CB" w:rsidRPr="008D1B0B">
        <w:rPr>
          <w:color w:val="000000" w:themeColor="text1"/>
          <w:sz w:val="28"/>
        </w:rPr>
        <w:t>или)</w:t>
      </w:r>
      <w:r w:rsidR="00427174" w:rsidRPr="008D1B0B">
        <w:rPr>
          <w:color w:val="000000" w:themeColor="text1"/>
          <w:sz w:val="28"/>
        </w:rPr>
        <w:t xml:space="preserve"> областного бюджета, если иные размеры авансовых платежей не установлены правовыми актами </w:t>
      </w:r>
      <w:r w:rsidR="00113E81" w:rsidRPr="008D1B0B">
        <w:rPr>
          <w:color w:val="000000" w:themeColor="text1"/>
          <w:sz w:val="28"/>
        </w:rPr>
        <w:t xml:space="preserve">Правительством Российской Федерации и(или) </w:t>
      </w:r>
      <w:r w:rsidR="00427174" w:rsidRPr="008D1B0B">
        <w:rPr>
          <w:color w:val="000000" w:themeColor="text1"/>
          <w:sz w:val="28"/>
        </w:rPr>
        <w:t>Правительства Ростовской области.</w:t>
      </w:r>
    </w:p>
    <w:p w:rsidR="00F767F3" w:rsidRPr="008D1B0B" w:rsidRDefault="008D1B0B">
      <w:pPr>
        <w:widowControl w:val="0"/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9</w:t>
      </w:r>
      <w:r w:rsidR="00427174" w:rsidRPr="008D1B0B">
        <w:rPr>
          <w:color w:val="000000" w:themeColor="text1"/>
          <w:sz w:val="28"/>
        </w:rPr>
        <w:t>.2. В размерах, установленных настоящим пунктом, если иное не предусмотрено законодательством Российской Федерации:</w:t>
      </w:r>
    </w:p>
    <w:p w:rsidR="00F767F3" w:rsidRPr="008D1B0B" w:rsidRDefault="008D1B0B">
      <w:pPr>
        <w:widowControl w:val="0"/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9</w:t>
      </w:r>
      <w:r w:rsidR="00427174" w:rsidRPr="008D1B0B">
        <w:rPr>
          <w:color w:val="000000" w:themeColor="text1"/>
          <w:sz w:val="28"/>
        </w:rPr>
        <w:t xml:space="preserve">.2.1. </w:t>
      </w:r>
      <w:proofErr w:type="gramStart"/>
      <w:r w:rsidR="00427174" w:rsidRPr="008D1B0B">
        <w:rPr>
          <w:color w:val="000000" w:themeColor="text1"/>
          <w:sz w:val="28"/>
        </w:rPr>
        <w:t xml:space="preserve">При включении в договор (муниципальный контракт) условия о последующих после выплаты аванса платежах, не превышающих подтвержденную в соответствии с установленным </w:t>
      </w:r>
      <w:r w:rsidR="00DF13CB" w:rsidRPr="008D1B0B">
        <w:rPr>
          <w:color w:val="000000" w:themeColor="text1"/>
          <w:sz w:val="28"/>
        </w:rPr>
        <w:t>Администрацией</w:t>
      </w:r>
      <w:r w:rsidR="00427174" w:rsidRPr="008D1B0B">
        <w:rPr>
          <w:color w:val="000000" w:themeColor="text1"/>
          <w:sz w:val="28"/>
        </w:rPr>
        <w:t xml:space="preserve">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r w:rsidR="00427174" w:rsidRPr="008D1B0B">
        <w:rPr>
          <w:color w:val="000000" w:themeColor="text1"/>
          <w:sz w:val="28"/>
        </w:rPr>
        <w:t xml:space="preserve"> порядком санкционирования оплаты денежных обязательств получателей средств местного бюджета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</w:t>
      </w:r>
      <w:proofErr w:type="gramEnd"/>
      <w:r w:rsidR="00427174" w:rsidRPr="008D1B0B">
        <w:rPr>
          <w:color w:val="000000" w:themeColor="text1"/>
          <w:sz w:val="28"/>
        </w:rPr>
        <w:t xml:space="preserve">, </w:t>
      </w:r>
      <w:proofErr w:type="gramStart"/>
      <w:r w:rsidR="00427174" w:rsidRPr="008D1B0B">
        <w:rPr>
          <w:color w:val="000000" w:themeColor="text1"/>
          <w:sz w:val="28"/>
        </w:rPr>
        <w:t>выполнении</w:t>
      </w:r>
      <w:proofErr w:type="gramEnd"/>
      <w:r w:rsidR="00427174" w:rsidRPr="008D1B0B">
        <w:rPr>
          <w:color w:val="000000" w:themeColor="text1"/>
          <w:sz w:val="28"/>
        </w:rPr>
        <w:t xml:space="preserve"> работ, об оказании услуг.</w:t>
      </w:r>
    </w:p>
    <w:p w:rsidR="00F767F3" w:rsidRPr="008D1B0B" w:rsidRDefault="008D1B0B">
      <w:pPr>
        <w:widowControl w:val="0"/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9</w:t>
      </w:r>
      <w:r w:rsidR="00427174" w:rsidRPr="008D1B0B">
        <w:rPr>
          <w:color w:val="000000" w:themeColor="text1"/>
          <w:sz w:val="28"/>
        </w:rPr>
        <w:t xml:space="preserve">.2.2. </w:t>
      </w:r>
      <w:proofErr w:type="gramStart"/>
      <w:r w:rsidR="00427174" w:rsidRPr="008D1B0B">
        <w:rPr>
          <w:color w:val="000000" w:themeColor="text1"/>
          <w:sz w:val="28"/>
        </w:rPr>
        <w:t xml:space="preserve">В размере, не превышающем  до 30 процентов суммы договора (муниципального контракта),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r w:rsidR="00427174" w:rsidRPr="008D1B0B">
        <w:rPr>
          <w:color w:val="000000" w:themeColor="text1"/>
          <w:sz w:val="28"/>
        </w:rPr>
        <w:t>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</w:t>
      </w:r>
      <w:proofErr w:type="gramEnd"/>
      <w:r w:rsidR="00427174" w:rsidRPr="008D1B0B">
        <w:rPr>
          <w:color w:val="000000" w:themeColor="text1"/>
          <w:sz w:val="28"/>
        </w:rPr>
        <w:t xml:space="preserve">, </w:t>
      </w:r>
      <w:proofErr w:type="gramStart"/>
      <w:r w:rsidR="00427174" w:rsidRPr="008D1B0B">
        <w:rPr>
          <w:color w:val="000000" w:themeColor="text1"/>
          <w:sz w:val="28"/>
        </w:rPr>
        <w:t>установленным министерством финансов Ростовской области (с ограничением общей суммы авансирования не более 70 процентов суммы договора (муниципального контракта).</w:t>
      </w:r>
      <w:proofErr w:type="gramEnd"/>
    </w:p>
    <w:p w:rsidR="00F767F3" w:rsidRPr="008D1B0B" w:rsidRDefault="008D1B0B">
      <w:pPr>
        <w:widowControl w:val="0"/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9</w:t>
      </w:r>
      <w:r w:rsidR="00427174" w:rsidRPr="008D1B0B">
        <w:rPr>
          <w:color w:val="000000" w:themeColor="text1"/>
          <w:sz w:val="28"/>
        </w:rPr>
        <w:t xml:space="preserve">.2.3. </w:t>
      </w:r>
      <w:proofErr w:type="gramStart"/>
      <w:r w:rsidR="00427174" w:rsidRPr="008D1B0B">
        <w:rPr>
          <w:color w:val="000000" w:themeColor="text1"/>
          <w:sz w:val="28"/>
        </w:rPr>
        <w:t xml:space="preserve">До 100 процентов суммы договора (муниципального контракта), по договорам (муниципальным контрактам),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</w:t>
      </w:r>
      <w:r w:rsidR="00427174" w:rsidRPr="008D1B0B">
        <w:rPr>
          <w:color w:val="000000" w:themeColor="text1"/>
          <w:sz w:val="28"/>
        </w:rPr>
        <w:lastRenderedPageBreak/>
        <w:t>оплаты, о пользовании почтовыми абонентскими ящиками, о подписке на печатные издания и об их приобретении, об обучении на курсах повышения квалификации, о прохождении профессиональной подготовки, об участии в научных, методических, научно-практических и</w:t>
      </w:r>
      <w:proofErr w:type="gramEnd"/>
      <w:r w:rsidR="00427174" w:rsidRPr="008D1B0B">
        <w:rPr>
          <w:color w:val="000000" w:themeColor="text1"/>
          <w:sz w:val="28"/>
        </w:rPr>
        <w:t xml:space="preserve"> иных конференциях, </w:t>
      </w:r>
      <w:proofErr w:type="spellStart"/>
      <w:r w:rsidR="00427174" w:rsidRPr="008D1B0B">
        <w:rPr>
          <w:color w:val="000000" w:themeColor="text1"/>
          <w:sz w:val="28"/>
        </w:rPr>
        <w:t>вебинарах</w:t>
      </w:r>
      <w:proofErr w:type="spellEnd"/>
      <w:r w:rsidR="00427174" w:rsidRPr="008D1B0B">
        <w:rPr>
          <w:color w:val="000000" w:themeColor="text1"/>
          <w:sz w:val="28"/>
        </w:rPr>
        <w:t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об оказании услуг, связанных с обеспечением проезда на ави</w:t>
      </w:r>
      <w:proofErr w:type="gramStart"/>
      <w:r w:rsidR="00427174" w:rsidRPr="008D1B0B">
        <w:rPr>
          <w:color w:val="000000" w:themeColor="text1"/>
          <w:sz w:val="28"/>
        </w:rPr>
        <w:t>а-</w:t>
      </w:r>
      <w:proofErr w:type="gramEnd"/>
      <w:r w:rsidR="00427174" w:rsidRPr="008D1B0B">
        <w:rPr>
          <w:color w:val="000000" w:themeColor="text1"/>
          <w:sz w:val="28"/>
        </w:rPr>
        <w:t xml:space="preserve">, железнодорожных и автомобильном транспорте, о приобретении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договорам добровольного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услуг, услуг на подготовку и проведение летних лагерей, профильных тематических смен. </w:t>
      </w:r>
    </w:p>
    <w:p w:rsidR="00F767F3" w:rsidRPr="008D1B0B" w:rsidRDefault="008D1B0B">
      <w:pPr>
        <w:widowControl w:val="0"/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10</w:t>
      </w:r>
      <w:r w:rsidR="00427174" w:rsidRPr="008D1B0B">
        <w:rPr>
          <w:color w:val="000000" w:themeColor="text1"/>
          <w:sz w:val="28"/>
        </w:rPr>
        <w:t xml:space="preserve">. Получатели средств местного бюджета при заключении договоров (муниципальных контрактов), указанных в подпунктах </w:t>
      </w:r>
      <w:r w:rsidR="009D6D62" w:rsidRPr="008D1B0B">
        <w:rPr>
          <w:color w:val="000000" w:themeColor="text1"/>
          <w:sz w:val="28"/>
        </w:rPr>
        <w:t>9</w:t>
      </w:r>
      <w:r w:rsidR="00427174" w:rsidRPr="008D1B0B">
        <w:rPr>
          <w:color w:val="000000" w:themeColor="text1"/>
          <w:sz w:val="28"/>
        </w:rPr>
        <w:t xml:space="preserve">.2.1 и </w:t>
      </w:r>
      <w:r w:rsidR="009D6D62" w:rsidRPr="008D1B0B">
        <w:rPr>
          <w:color w:val="000000" w:themeColor="text1"/>
          <w:sz w:val="28"/>
        </w:rPr>
        <w:t>9</w:t>
      </w:r>
      <w:r w:rsidR="00427174" w:rsidRPr="008D1B0B">
        <w:rPr>
          <w:color w:val="000000" w:themeColor="text1"/>
          <w:sz w:val="28"/>
        </w:rPr>
        <w:t xml:space="preserve">.2.2 пункта </w:t>
      </w:r>
      <w:r w:rsidR="009D6D62" w:rsidRPr="008D1B0B">
        <w:rPr>
          <w:color w:val="000000" w:themeColor="text1"/>
          <w:sz w:val="28"/>
        </w:rPr>
        <w:t>9</w:t>
      </w:r>
      <w:r w:rsidR="00427174" w:rsidRPr="008D1B0B">
        <w:rPr>
          <w:color w:val="000000" w:themeColor="text1"/>
          <w:sz w:val="28"/>
        </w:rPr>
        <w:t>.2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:rsidR="00F767F3" w:rsidRPr="008D1B0B" w:rsidRDefault="008D1B0B">
      <w:pPr>
        <w:widowControl w:val="0"/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11</w:t>
      </w:r>
      <w:r w:rsidR="00427174" w:rsidRPr="008D1B0B">
        <w:rPr>
          <w:color w:val="000000" w:themeColor="text1"/>
          <w:sz w:val="28"/>
        </w:rPr>
        <w:t xml:space="preserve">. Получатели средств бюджета </w:t>
      </w:r>
      <w:proofErr w:type="spellStart"/>
      <w:r w:rsidR="00175CE1" w:rsidRPr="008D1B0B">
        <w:rPr>
          <w:color w:val="000000" w:themeColor="text1"/>
          <w:sz w:val="28"/>
        </w:rPr>
        <w:t>Гигантовского</w:t>
      </w:r>
      <w:proofErr w:type="spellEnd"/>
      <w:r w:rsidR="00175CE1" w:rsidRPr="008D1B0B">
        <w:rPr>
          <w:color w:val="000000" w:themeColor="text1"/>
          <w:sz w:val="28"/>
        </w:rPr>
        <w:t xml:space="preserve"> сельского поселения</w:t>
      </w:r>
      <w:r w:rsidR="00427174" w:rsidRPr="008D1B0B">
        <w:rPr>
          <w:color w:val="000000" w:themeColor="text1"/>
          <w:sz w:val="28"/>
        </w:rPr>
        <w:t xml:space="preserve"> в </w:t>
      </w:r>
      <w:proofErr w:type="gramStart"/>
      <w:r w:rsidR="00427174" w:rsidRPr="008D1B0B">
        <w:rPr>
          <w:color w:val="000000" w:themeColor="text1"/>
          <w:sz w:val="28"/>
        </w:rPr>
        <w:t>пределах</w:t>
      </w:r>
      <w:proofErr w:type="gramEnd"/>
      <w:r w:rsidR="00427174" w:rsidRPr="008D1B0B">
        <w:rPr>
          <w:color w:val="000000" w:themeColor="text1"/>
          <w:sz w:val="28"/>
        </w:rPr>
        <w:t xml:space="preserve"> доведенных до них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</w:t>
      </w:r>
      <w:bookmarkStart w:id="0" w:name="_GoBack"/>
      <w:bookmarkEnd w:id="0"/>
      <w:r w:rsidR="00427174" w:rsidRPr="008D1B0B">
        <w:rPr>
          <w:color w:val="000000" w:themeColor="text1"/>
          <w:sz w:val="28"/>
        </w:rPr>
        <w:t>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превышающих один месяц после указанной даты</w:t>
      </w:r>
    </w:p>
    <w:p w:rsidR="00F767F3" w:rsidRPr="008D1B0B" w:rsidRDefault="009D6D62">
      <w:pPr>
        <w:widowControl w:val="0"/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12</w:t>
      </w:r>
      <w:r w:rsidR="00427174" w:rsidRPr="008D1B0B">
        <w:rPr>
          <w:rFonts w:ascii="Roboto" w:hAnsi="Roboto"/>
          <w:color w:val="000000" w:themeColor="text1"/>
          <w:sz w:val="28"/>
          <w:highlight w:val="white"/>
        </w:rPr>
        <w:t>.</w:t>
      </w:r>
      <w:r w:rsidR="008D1B0B" w:rsidRPr="008D1B0B">
        <w:rPr>
          <w:rFonts w:ascii="Roboto" w:hAnsi="Roboto"/>
          <w:color w:val="000000" w:themeColor="text1"/>
          <w:sz w:val="28"/>
        </w:rPr>
        <w:t xml:space="preserve"> </w:t>
      </w:r>
      <w:proofErr w:type="gramStart"/>
      <w:r w:rsidR="00427174" w:rsidRPr="008D1B0B">
        <w:rPr>
          <w:color w:val="000000" w:themeColor="text1"/>
          <w:sz w:val="28"/>
        </w:rPr>
        <w:t xml:space="preserve">Положения </w:t>
      </w:r>
      <w:r w:rsidR="00427174" w:rsidRPr="008D1B0B">
        <w:rPr>
          <w:color w:val="000000" w:themeColor="text1"/>
          <w:sz w:val="28"/>
          <w:highlight w:val="white"/>
        </w:rPr>
        <w:t xml:space="preserve">пункта </w:t>
      </w:r>
      <w:r w:rsidR="008D1B0B" w:rsidRPr="008D1B0B">
        <w:rPr>
          <w:color w:val="000000" w:themeColor="text1"/>
          <w:sz w:val="28"/>
          <w:highlight w:val="white"/>
        </w:rPr>
        <w:t>4</w:t>
      </w:r>
      <w:r w:rsidR="00427174" w:rsidRPr="008D1B0B">
        <w:rPr>
          <w:color w:val="000000" w:themeColor="text1"/>
          <w:sz w:val="28"/>
          <w:highlight w:val="white"/>
        </w:rPr>
        <w:t xml:space="preserve"> настоящего постановления в части правоотношений,</w:t>
      </w:r>
      <w:r w:rsidR="00427174" w:rsidRPr="008D1B0B">
        <w:rPr>
          <w:color w:val="000000" w:themeColor="text1"/>
          <w:sz w:val="28"/>
        </w:rPr>
        <w:t xml:space="preserve"> возникающих в связи с </w:t>
      </w:r>
      <w:proofErr w:type="spellStart"/>
      <w:r w:rsidR="00427174" w:rsidRPr="008D1B0B">
        <w:rPr>
          <w:color w:val="000000" w:themeColor="text1"/>
          <w:sz w:val="28"/>
        </w:rPr>
        <w:t>недостижением</w:t>
      </w:r>
      <w:proofErr w:type="spellEnd"/>
      <w:r w:rsidR="00427174" w:rsidRPr="008D1B0B">
        <w:rPr>
          <w:color w:val="000000" w:themeColor="text1"/>
          <w:sz w:val="28"/>
        </w:rPr>
        <w:t xml:space="preserve"> установленных муниципальным заданием показателей, характеризующих качество и (или) объем муниципальных услуг (работ), применяются в 2023 году с учетом особенностей, установленных пунктом 22 статьи 10 Федерального закона от 21.11.2022 № 448-ФЗ </w:t>
      </w:r>
      <w:r w:rsidR="00427174" w:rsidRPr="008D1B0B">
        <w:rPr>
          <w:color w:val="000000" w:themeColor="text1"/>
          <w:sz w:val="28"/>
          <w:highlight w:val="white"/>
        </w:rPr>
        <w:t>«</w:t>
      </w:r>
      <w:r w:rsidR="00427174" w:rsidRPr="008D1B0B">
        <w:rPr>
          <w:color w:val="000000" w:themeColor="text1"/>
          <w:sz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</w:t>
      </w:r>
      <w:proofErr w:type="gramEnd"/>
      <w:r w:rsidR="00427174" w:rsidRPr="008D1B0B">
        <w:rPr>
          <w:color w:val="000000" w:themeColor="text1"/>
          <w:sz w:val="28"/>
        </w:rPr>
        <w:t xml:space="preserve"> </w:t>
      </w:r>
      <w:proofErr w:type="gramStart"/>
      <w:r w:rsidR="00427174" w:rsidRPr="008D1B0B">
        <w:rPr>
          <w:color w:val="000000" w:themeColor="text1"/>
          <w:sz w:val="28"/>
        </w:rPr>
        <w:t>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427174" w:rsidRPr="008D1B0B">
        <w:rPr>
          <w:color w:val="000000" w:themeColor="text1"/>
          <w:sz w:val="28"/>
          <w:highlight w:val="white"/>
        </w:rPr>
        <w:t>»</w:t>
      </w:r>
      <w:r w:rsidR="00427174" w:rsidRPr="008D1B0B">
        <w:rPr>
          <w:color w:val="000000" w:themeColor="text1"/>
          <w:sz w:val="28"/>
        </w:rPr>
        <w:t xml:space="preserve">, в связи с приостановлением (ограничением) в 2022 году деятельности учреждений, связанной с профилактикой и устранением последствий </w:t>
      </w:r>
      <w:r w:rsidR="00427174" w:rsidRPr="008D1B0B">
        <w:rPr>
          <w:color w:val="000000" w:themeColor="text1"/>
          <w:sz w:val="28"/>
        </w:rPr>
        <w:lastRenderedPageBreak/>
        <w:t xml:space="preserve">распространения </w:t>
      </w:r>
      <w:proofErr w:type="spellStart"/>
      <w:r w:rsidR="00427174" w:rsidRPr="008D1B0B">
        <w:rPr>
          <w:color w:val="000000" w:themeColor="text1"/>
          <w:sz w:val="28"/>
        </w:rPr>
        <w:t>коронавирусной</w:t>
      </w:r>
      <w:proofErr w:type="spellEnd"/>
      <w:r w:rsidR="00427174" w:rsidRPr="008D1B0B">
        <w:rPr>
          <w:color w:val="000000" w:themeColor="text1"/>
          <w:sz w:val="28"/>
        </w:rPr>
        <w:t xml:space="preserve"> инфекции, а также в иных случаях, установленных Правительством Российской Федерации.</w:t>
      </w:r>
      <w:proofErr w:type="gramEnd"/>
    </w:p>
    <w:p w:rsidR="00FF7C20" w:rsidRPr="008D1B0B" w:rsidRDefault="00104889">
      <w:pPr>
        <w:widowControl w:val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13</w:t>
      </w:r>
      <w:r w:rsidR="00FF7C20" w:rsidRPr="008D1B0B"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 xml:space="preserve"> </w:t>
      </w:r>
      <w:r w:rsidR="00FF7C20" w:rsidRPr="008D1B0B">
        <w:rPr>
          <w:color w:val="000000" w:themeColor="text1"/>
          <w:sz w:val="28"/>
        </w:rPr>
        <w:t xml:space="preserve">Признать утратившим силу постановление Администрации </w:t>
      </w:r>
      <w:proofErr w:type="spellStart"/>
      <w:r w:rsidR="00FF7C20" w:rsidRPr="008D1B0B">
        <w:rPr>
          <w:color w:val="000000" w:themeColor="text1"/>
          <w:sz w:val="28"/>
        </w:rPr>
        <w:t>Гигантовского</w:t>
      </w:r>
      <w:proofErr w:type="spellEnd"/>
      <w:r w:rsidR="00FF7C20" w:rsidRPr="008D1B0B">
        <w:rPr>
          <w:color w:val="000000" w:themeColor="text1"/>
          <w:sz w:val="28"/>
        </w:rPr>
        <w:t xml:space="preserve"> сельского поселения от 06.03.2018 №43 «О мерах по обеспечению исполнения бюджета </w:t>
      </w:r>
      <w:proofErr w:type="spellStart"/>
      <w:r w:rsidR="00FF7C20" w:rsidRPr="008D1B0B">
        <w:rPr>
          <w:color w:val="000000" w:themeColor="text1"/>
          <w:sz w:val="28"/>
        </w:rPr>
        <w:t>Гигантовского</w:t>
      </w:r>
      <w:proofErr w:type="spellEnd"/>
      <w:r w:rsidR="00FF7C20" w:rsidRPr="008D1B0B">
        <w:rPr>
          <w:color w:val="000000" w:themeColor="text1"/>
          <w:sz w:val="28"/>
        </w:rPr>
        <w:t xml:space="preserve"> сельского поселения </w:t>
      </w:r>
      <w:proofErr w:type="spellStart"/>
      <w:r w:rsidR="00FF7C20" w:rsidRPr="008D1B0B">
        <w:rPr>
          <w:color w:val="000000" w:themeColor="text1"/>
          <w:sz w:val="28"/>
        </w:rPr>
        <w:t>Сальского</w:t>
      </w:r>
      <w:proofErr w:type="spellEnd"/>
      <w:r w:rsidR="00FF7C20" w:rsidRPr="008D1B0B">
        <w:rPr>
          <w:color w:val="000000" w:themeColor="text1"/>
          <w:sz w:val="28"/>
        </w:rPr>
        <w:t xml:space="preserve"> района»</w:t>
      </w:r>
    </w:p>
    <w:p w:rsidR="00F767F3" w:rsidRPr="008D1B0B" w:rsidRDefault="008D1B0B">
      <w:pPr>
        <w:widowControl w:val="0"/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14</w:t>
      </w:r>
      <w:r w:rsidR="00427174" w:rsidRPr="008D1B0B">
        <w:rPr>
          <w:color w:val="000000" w:themeColor="text1"/>
          <w:sz w:val="28"/>
        </w:rPr>
        <w:t>. Настоящее постановление вступает в силу со дня</w:t>
      </w:r>
      <w:r w:rsidR="00FF7C20" w:rsidRPr="008D1B0B">
        <w:rPr>
          <w:color w:val="000000" w:themeColor="text1"/>
          <w:sz w:val="28"/>
        </w:rPr>
        <w:t xml:space="preserve"> его официального </w:t>
      </w:r>
      <w:r w:rsidR="006A1FAE" w:rsidRPr="008D1B0B">
        <w:rPr>
          <w:color w:val="000000" w:themeColor="text1"/>
          <w:sz w:val="28"/>
        </w:rPr>
        <w:t>обнародования</w:t>
      </w:r>
      <w:r w:rsidR="00FF7C20" w:rsidRPr="008D1B0B">
        <w:rPr>
          <w:color w:val="000000" w:themeColor="text1"/>
          <w:sz w:val="28"/>
        </w:rPr>
        <w:t xml:space="preserve"> и распространяется на правоотношения, возникшие с 1 января 2023 года.</w:t>
      </w:r>
    </w:p>
    <w:p w:rsidR="00F767F3" w:rsidRPr="008D1B0B" w:rsidRDefault="008D1B0B" w:rsidP="00FF7C20">
      <w:pPr>
        <w:ind w:firstLine="709"/>
        <w:jc w:val="both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15</w:t>
      </w:r>
      <w:r w:rsidR="00427174" w:rsidRPr="008D1B0B">
        <w:rPr>
          <w:color w:val="000000" w:themeColor="text1"/>
          <w:sz w:val="28"/>
        </w:rPr>
        <w:t xml:space="preserve">. </w:t>
      </w:r>
      <w:proofErr w:type="gramStart"/>
      <w:r w:rsidR="00427174" w:rsidRPr="008D1B0B">
        <w:rPr>
          <w:color w:val="000000" w:themeColor="text1"/>
          <w:sz w:val="28"/>
        </w:rPr>
        <w:t>Контроль за</w:t>
      </w:r>
      <w:proofErr w:type="gramEnd"/>
      <w:r w:rsidR="00427174" w:rsidRPr="008D1B0B">
        <w:rPr>
          <w:color w:val="000000" w:themeColor="text1"/>
          <w:sz w:val="28"/>
        </w:rPr>
        <w:t xml:space="preserve"> выполнением постановления </w:t>
      </w:r>
      <w:r w:rsidR="00FF7C20" w:rsidRPr="008D1B0B">
        <w:rPr>
          <w:color w:val="000000" w:themeColor="text1"/>
          <w:sz w:val="28"/>
        </w:rPr>
        <w:t>оставляю за собой.</w:t>
      </w:r>
    </w:p>
    <w:p w:rsidR="00F767F3" w:rsidRPr="008D1B0B" w:rsidRDefault="00F767F3">
      <w:pPr>
        <w:pStyle w:val="ConsPlusNormal"/>
        <w:ind w:firstLine="709"/>
        <w:jc w:val="both"/>
        <w:rPr>
          <w:color w:val="000000" w:themeColor="text1"/>
        </w:rPr>
      </w:pPr>
    </w:p>
    <w:p w:rsidR="00F767F3" w:rsidRPr="008D1B0B" w:rsidRDefault="00F767F3">
      <w:pPr>
        <w:pStyle w:val="ConsPlusNormal"/>
        <w:ind w:firstLine="709"/>
        <w:jc w:val="both"/>
        <w:rPr>
          <w:color w:val="000000" w:themeColor="text1"/>
        </w:rPr>
      </w:pPr>
    </w:p>
    <w:p w:rsidR="00F767F3" w:rsidRPr="008D1B0B" w:rsidRDefault="00F767F3">
      <w:pPr>
        <w:pStyle w:val="ConsPlusNormal"/>
        <w:ind w:firstLine="709"/>
        <w:jc w:val="both"/>
        <w:rPr>
          <w:color w:val="000000" w:themeColor="text1"/>
        </w:rPr>
      </w:pP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557"/>
        <w:gridCol w:w="6195"/>
      </w:tblGrid>
      <w:tr w:rsidR="00F767F3" w:rsidRPr="008D1B0B"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F767F3" w:rsidRPr="008D1B0B" w:rsidRDefault="00427174">
            <w:pPr>
              <w:widowControl w:val="0"/>
              <w:rPr>
                <w:color w:val="000000" w:themeColor="text1"/>
                <w:sz w:val="28"/>
              </w:rPr>
            </w:pPr>
            <w:r w:rsidRPr="008D1B0B">
              <w:rPr>
                <w:color w:val="000000" w:themeColor="text1"/>
                <w:sz w:val="28"/>
              </w:rPr>
              <w:t xml:space="preserve">Глава Администрации </w:t>
            </w:r>
            <w:proofErr w:type="spellStart"/>
            <w:r w:rsidR="00175CE1" w:rsidRPr="008D1B0B">
              <w:rPr>
                <w:color w:val="000000" w:themeColor="text1"/>
                <w:sz w:val="28"/>
              </w:rPr>
              <w:t>Гигантовского</w:t>
            </w:r>
            <w:proofErr w:type="spellEnd"/>
            <w:r w:rsidR="00175CE1" w:rsidRPr="008D1B0B">
              <w:rPr>
                <w:color w:val="000000" w:themeColor="text1"/>
                <w:sz w:val="28"/>
              </w:rPr>
              <w:t xml:space="preserve"> сельского поселения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</w:tcPr>
          <w:p w:rsidR="00F767F3" w:rsidRPr="008D1B0B" w:rsidRDefault="00F767F3">
            <w:pPr>
              <w:widowControl w:val="0"/>
              <w:jc w:val="both"/>
              <w:rPr>
                <w:color w:val="000000" w:themeColor="text1"/>
                <w:sz w:val="28"/>
              </w:rPr>
            </w:pPr>
          </w:p>
          <w:p w:rsidR="00F767F3" w:rsidRPr="008D1B0B" w:rsidRDefault="00427174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8D1B0B">
              <w:rPr>
                <w:color w:val="000000" w:themeColor="text1"/>
                <w:sz w:val="28"/>
              </w:rPr>
              <w:t xml:space="preserve">                                                       </w:t>
            </w:r>
            <w:proofErr w:type="spellStart"/>
            <w:r w:rsidR="00FF7C20" w:rsidRPr="008D1B0B">
              <w:rPr>
                <w:color w:val="000000" w:themeColor="text1"/>
                <w:sz w:val="28"/>
              </w:rPr>
              <w:t>Ю.М.Штельман</w:t>
            </w:r>
            <w:proofErr w:type="spellEnd"/>
            <w:r w:rsidR="00FF7C20" w:rsidRPr="008D1B0B">
              <w:rPr>
                <w:color w:val="000000" w:themeColor="text1"/>
                <w:sz w:val="28"/>
              </w:rPr>
              <w:t xml:space="preserve">  </w:t>
            </w:r>
          </w:p>
        </w:tc>
      </w:tr>
    </w:tbl>
    <w:p w:rsidR="00F767F3" w:rsidRPr="008D1B0B" w:rsidRDefault="00F767F3">
      <w:pPr>
        <w:widowControl w:val="0"/>
        <w:spacing w:line="216" w:lineRule="auto"/>
        <w:ind w:firstLine="709"/>
        <w:jc w:val="both"/>
        <w:rPr>
          <w:color w:val="000000" w:themeColor="text1"/>
          <w:sz w:val="28"/>
        </w:rPr>
      </w:pPr>
    </w:p>
    <w:p w:rsidR="00F767F3" w:rsidRPr="008D1B0B" w:rsidRDefault="00F767F3">
      <w:pPr>
        <w:widowControl w:val="0"/>
        <w:spacing w:line="216" w:lineRule="auto"/>
        <w:ind w:firstLine="709"/>
        <w:jc w:val="both"/>
        <w:rPr>
          <w:color w:val="000000" w:themeColor="text1"/>
          <w:sz w:val="28"/>
        </w:rPr>
      </w:pPr>
    </w:p>
    <w:p w:rsidR="00F767F3" w:rsidRPr="008D1B0B" w:rsidRDefault="00F767F3">
      <w:pPr>
        <w:widowControl w:val="0"/>
        <w:spacing w:line="216" w:lineRule="auto"/>
        <w:ind w:firstLine="709"/>
        <w:jc w:val="both"/>
        <w:rPr>
          <w:color w:val="000000" w:themeColor="text1"/>
          <w:sz w:val="28"/>
        </w:rPr>
      </w:pPr>
    </w:p>
    <w:p w:rsidR="00F767F3" w:rsidRPr="008D1B0B" w:rsidRDefault="00F767F3">
      <w:pPr>
        <w:widowControl w:val="0"/>
        <w:spacing w:line="216" w:lineRule="auto"/>
        <w:ind w:firstLine="709"/>
        <w:jc w:val="both"/>
        <w:rPr>
          <w:color w:val="000000" w:themeColor="text1"/>
          <w:sz w:val="28"/>
        </w:rPr>
      </w:pPr>
    </w:p>
    <w:p w:rsidR="00F767F3" w:rsidRPr="008D1B0B" w:rsidRDefault="00427174">
      <w:pPr>
        <w:rPr>
          <w:color w:val="000000" w:themeColor="text1"/>
          <w:sz w:val="18"/>
          <w:szCs w:val="18"/>
        </w:rPr>
      </w:pPr>
      <w:r w:rsidRPr="008D1B0B">
        <w:rPr>
          <w:color w:val="000000" w:themeColor="text1"/>
          <w:sz w:val="18"/>
          <w:szCs w:val="18"/>
        </w:rPr>
        <w:t>Постановление вносит</w:t>
      </w:r>
    </w:p>
    <w:p w:rsidR="00F767F3" w:rsidRPr="008D1B0B" w:rsidRDefault="00FF7C20">
      <w:pPr>
        <w:rPr>
          <w:color w:val="000000" w:themeColor="text1"/>
          <w:sz w:val="18"/>
          <w:szCs w:val="18"/>
        </w:rPr>
      </w:pPr>
      <w:r w:rsidRPr="008D1B0B">
        <w:rPr>
          <w:color w:val="000000" w:themeColor="text1"/>
          <w:sz w:val="18"/>
          <w:szCs w:val="18"/>
        </w:rPr>
        <w:t>Финансово-экономический отдел</w:t>
      </w:r>
    </w:p>
    <w:p w:rsidR="00FF7C20" w:rsidRPr="008D1B0B" w:rsidRDefault="00FF7C20">
      <w:pPr>
        <w:rPr>
          <w:color w:val="000000" w:themeColor="text1"/>
          <w:sz w:val="18"/>
          <w:szCs w:val="18"/>
        </w:rPr>
      </w:pPr>
      <w:r w:rsidRPr="008D1B0B">
        <w:rPr>
          <w:color w:val="000000" w:themeColor="text1"/>
          <w:sz w:val="18"/>
          <w:szCs w:val="18"/>
        </w:rPr>
        <w:t>Андреева Е.Е. тел 78-564</w:t>
      </w:r>
    </w:p>
    <w:sectPr w:rsidR="00FF7C20" w:rsidRPr="008D1B0B" w:rsidSect="005F412C">
      <w:footerReference w:type="default" r:id="rId9"/>
      <w:footerReference w:type="first" r:id="rId10"/>
      <w:pgSz w:w="11907" w:h="16840"/>
      <w:pgMar w:top="709" w:right="851" w:bottom="1418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6BA" w:rsidRDefault="00427174">
      <w:r>
        <w:separator/>
      </w:r>
    </w:p>
  </w:endnote>
  <w:endnote w:type="continuationSeparator" w:id="1">
    <w:p w:rsidR="00B076BA" w:rsidRDefault="00427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7F3" w:rsidRDefault="00D507BD">
    <w:pPr>
      <w:framePr w:wrap="around" w:vAnchor="text" w:hAnchor="margin" w:xAlign="right" w:y="1"/>
    </w:pPr>
    <w:r>
      <w:fldChar w:fldCharType="begin"/>
    </w:r>
    <w:r w:rsidR="00427174">
      <w:instrText xml:space="preserve">PAGE </w:instrText>
    </w:r>
    <w:r>
      <w:fldChar w:fldCharType="separate"/>
    </w:r>
    <w:r w:rsidR="005F412C">
      <w:rPr>
        <w:noProof/>
      </w:rPr>
      <w:t>2</w:t>
    </w:r>
    <w:r>
      <w:fldChar w:fldCharType="end"/>
    </w:r>
  </w:p>
  <w:p w:rsidR="00F767F3" w:rsidRDefault="00F767F3">
    <w:pPr>
      <w:pStyle w:val="ae"/>
      <w:jc w:val="right"/>
    </w:pPr>
  </w:p>
  <w:p w:rsidR="00F767F3" w:rsidRDefault="00F767F3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7F3" w:rsidRDefault="00F767F3">
    <w:pPr>
      <w:pStyle w:val="ae"/>
      <w:jc w:val="right"/>
    </w:pPr>
  </w:p>
  <w:p w:rsidR="00F767F3" w:rsidRDefault="00F767F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6BA" w:rsidRDefault="00427174">
      <w:r>
        <w:separator/>
      </w:r>
    </w:p>
  </w:footnote>
  <w:footnote w:type="continuationSeparator" w:id="1">
    <w:p w:rsidR="00B076BA" w:rsidRDefault="00427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7F3"/>
    <w:rsid w:val="00045597"/>
    <w:rsid w:val="000A615B"/>
    <w:rsid w:val="000A77B7"/>
    <w:rsid w:val="00104889"/>
    <w:rsid w:val="00113E81"/>
    <w:rsid w:val="00175CE1"/>
    <w:rsid w:val="00181FAD"/>
    <w:rsid w:val="001B7202"/>
    <w:rsid w:val="001E1F47"/>
    <w:rsid w:val="002E5260"/>
    <w:rsid w:val="00375E23"/>
    <w:rsid w:val="003E5A75"/>
    <w:rsid w:val="00427174"/>
    <w:rsid w:val="0045281C"/>
    <w:rsid w:val="00486EA9"/>
    <w:rsid w:val="004B4B45"/>
    <w:rsid w:val="005D3F1C"/>
    <w:rsid w:val="005E3622"/>
    <w:rsid w:val="005F412C"/>
    <w:rsid w:val="006A1FAE"/>
    <w:rsid w:val="006B0AAE"/>
    <w:rsid w:val="007266DA"/>
    <w:rsid w:val="00765928"/>
    <w:rsid w:val="008670D9"/>
    <w:rsid w:val="008B682D"/>
    <w:rsid w:val="008C426A"/>
    <w:rsid w:val="008C5814"/>
    <w:rsid w:val="008D1B0B"/>
    <w:rsid w:val="00960AEE"/>
    <w:rsid w:val="00966FE1"/>
    <w:rsid w:val="009D6D62"/>
    <w:rsid w:val="00A53016"/>
    <w:rsid w:val="00A877BC"/>
    <w:rsid w:val="00B076BA"/>
    <w:rsid w:val="00B23F0C"/>
    <w:rsid w:val="00BA0883"/>
    <w:rsid w:val="00C110AE"/>
    <w:rsid w:val="00C55B47"/>
    <w:rsid w:val="00CE50FC"/>
    <w:rsid w:val="00D20773"/>
    <w:rsid w:val="00D450DC"/>
    <w:rsid w:val="00D507BD"/>
    <w:rsid w:val="00DF13CB"/>
    <w:rsid w:val="00EB519F"/>
    <w:rsid w:val="00F767F3"/>
    <w:rsid w:val="00FE59D6"/>
    <w:rsid w:val="00FF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76BA"/>
  </w:style>
  <w:style w:type="paragraph" w:styleId="10">
    <w:name w:val="heading 1"/>
    <w:basedOn w:val="a"/>
    <w:next w:val="a"/>
    <w:link w:val="11"/>
    <w:uiPriority w:val="9"/>
    <w:qFormat/>
    <w:rsid w:val="00B076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076BA"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B076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076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076B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76BA"/>
  </w:style>
  <w:style w:type="paragraph" w:styleId="21">
    <w:name w:val="Body Text 2"/>
    <w:basedOn w:val="a"/>
    <w:link w:val="22"/>
    <w:rsid w:val="00B076BA"/>
    <w:pPr>
      <w:spacing w:after="120" w:line="480" w:lineRule="auto"/>
    </w:pPr>
  </w:style>
  <w:style w:type="character" w:customStyle="1" w:styleId="22">
    <w:name w:val="Основной текст 2 Знак"/>
    <w:basedOn w:val="1"/>
    <w:link w:val="21"/>
    <w:rsid w:val="00B076BA"/>
  </w:style>
  <w:style w:type="paragraph" w:styleId="23">
    <w:name w:val="toc 2"/>
    <w:next w:val="a"/>
    <w:link w:val="24"/>
    <w:uiPriority w:val="39"/>
    <w:rsid w:val="00B076BA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B076B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076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076BA"/>
    <w:rPr>
      <w:rFonts w:ascii="XO Thames" w:hAnsi="XO Thames"/>
      <w:sz w:val="28"/>
    </w:rPr>
  </w:style>
  <w:style w:type="paragraph" w:styleId="a3">
    <w:name w:val="Balloon Text"/>
    <w:basedOn w:val="a"/>
    <w:link w:val="a4"/>
    <w:rsid w:val="00B076BA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076BA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B076B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076B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76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076BA"/>
    <w:rPr>
      <w:rFonts w:ascii="XO Thames" w:hAnsi="XO Thames"/>
      <w:sz w:val="28"/>
    </w:rPr>
  </w:style>
  <w:style w:type="paragraph" w:styleId="a5">
    <w:name w:val="Body Text"/>
    <w:basedOn w:val="a"/>
    <w:link w:val="a6"/>
    <w:rsid w:val="00B076BA"/>
    <w:rPr>
      <w:sz w:val="28"/>
    </w:rPr>
  </w:style>
  <w:style w:type="character" w:customStyle="1" w:styleId="a6">
    <w:name w:val="Основной текст Знак"/>
    <w:basedOn w:val="1"/>
    <w:link w:val="a5"/>
    <w:rsid w:val="00B076BA"/>
    <w:rPr>
      <w:sz w:val="28"/>
    </w:rPr>
  </w:style>
  <w:style w:type="character" w:customStyle="1" w:styleId="30">
    <w:name w:val="Заголовок 3 Знак"/>
    <w:link w:val="3"/>
    <w:rsid w:val="00B076BA"/>
    <w:rPr>
      <w:rFonts w:ascii="XO Thames" w:hAnsi="XO Thames"/>
      <w:b/>
      <w:sz w:val="26"/>
    </w:rPr>
  </w:style>
  <w:style w:type="paragraph" w:styleId="a7">
    <w:name w:val="No Spacing"/>
    <w:link w:val="a8"/>
    <w:rsid w:val="00B076BA"/>
  </w:style>
  <w:style w:type="character" w:customStyle="1" w:styleId="a8">
    <w:name w:val="Без интервала Знак"/>
    <w:link w:val="a7"/>
    <w:rsid w:val="00B076BA"/>
  </w:style>
  <w:style w:type="paragraph" w:customStyle="1" w:styleId="Postan">
    <w:name w:val="Postan"/>
    <w:basedOn w:val="a"/>
    <w:link w:val="Postan0"/>
    <w:rsid w:val="00B076BA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076BA"/>
    <w:rPr>
      <w:sz w:val="28"/>
    </w:rPr>
  </w:style>
  <w:style w:type="paragraph" w:customStyle="1" w:styleId="12">
    <w:name w:val="Номер страницы1"/>
    <w:basedOn w:val="13"/>
    <w:link w:val="a9"/>
    <w:rsid w:val="00B076BA"/>
  </w:style>
  <w:style w:type="character" w:styleId="a9">
    <w:name w:val="page number"/>
    <w:basedOn w:val="a0"/>
    <w:link w:val="12"/>
    <w:rsid w:val="00B076BA"/>
  </w:style>
  <w:style w:type="paragraph" w:styleId="aa">
    <w:name w:val="Body Text Indent"/>
    <w:basedOn w:val="a"/>
    <w:link w:val="ab"/>
    <w:rsid w:val="00B076BA"/>
    <w:pPr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sid w:val="00B076BA"/>
    <w:rPr>
      <w:sz w:val="28"/>
    </w:rPr>
  </w:style>
  <w:style w:type="paragraph" w:styleId="ac">
    <w:name w:val="header"/>
    <w:basedOn w:val="a"/>
    <w:link w:val="ad"/>
    <w:rsid w:val="00B076BA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1"/>
    <w:link w:val="ac"/>
    <w:rsid w:val="00B076BA"/>
  </w:style>
  <w:style w:type="paragraph" w:styleId="31">
    <w:name w:val="toc 3"/>
    <w:next w:val="a"/>
    <w:link w:val="32"/>
    <w:uiPriority w:val="39"/>
    <w:rsid w:val="00B076B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076BA"/>
    <w:rPr>
      <w:rFonts w:ascii="XO Thames" w:hAnsi="XO Thames"/>
      <w:sz w:val="28"/>
    </w:rPr>
  </w:style>
  <w:style w:type="paragraph" w:styleId="ae">
    <w:name w:val="footer"/>
    <w:basedOn w:val="a"/>
    <w:link w:val="af"/>
    <w:rsid w:val="00B076BA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1"/>
    <w:link w:val="ae"/>
    <w:rsid w:val="00B076BA"/>
  </w:style>
  <w:style w:type="character" w:customStyle="1" w:styleId="50">
    <w:name w:val="Заголовок 5 Знак"/>
    <w:link w:val="5"/>
    <w:rsid w:val="00B076BA"/>
    <w:rPr>
      <w:rFonts w:ascii="XO Thames" w:hAnsi="XO Thames"/>
      <w:b/>
      <w:sz w:val="22"/>
    </w:rPr>
  </w:style>
  <w:style w:type="paragraph" w:styleId="af0">
    <w:name w:val="Normal (Web)"/>
    <w:basedOn w:val="a"/>
    <w:link w:val="af1"/>
    <w:rsid w:val="00B076BA"/>
    <w:pPr>
      <w:spacing w:beforeAutospacing="1" w:afterAutospacing="1"/>
    </w:pPr>
    <w:rPr>
      <w:sz w:val="24"/>
    </w:rPr>
  </w:style>
  <w:style w:type="character" w:customStyle="1" w:styleId="af1">
    <w:name w:val="Обычный (веб) Знак"/>
    <w:basedOn w:val="1"/>
    <w:link w:val="af0"/>
    <w:rsid w:val="00B076BA"/>
    <w:rPr>
      <w:sz w:val="24"/>
    </w:rPr>
  </w:style>
  <w:style w:type="character" w:customStyle="1" w:styleId="11">
    <w:name w:val="Заголовок 1 Знак"/>
    <w:basedOn w:val="1"/>
    <w:link w:val="10"/>
    <w:rsid w:val="00B076BA"/>
    <w:rPr>
      <w:rFonts w:ascii="AG Souvenir" w:hAnsi="AG Souvenir"/>
      <w:b/>
      <w:spacing w:val="38"/>
      <w:sz w:val="28"/>
    </w:rPr>
  </w:style>
  <w:style w:type="paragraph" w:customStyle="1" w:styleId="14">
    <w:name w:val="Гиперссылка1"/>
    <w:basedOn w:val="13"/>
    <w:link w:val="af2"/>
    <w:rsid w:val="00B076BA"/>
    <w:rPr>
      <w:color w:val="0000FF" w:themeColor="hyperlink"/>
      <w:u w:val="single"/>
    </w:rPr>
  </w:style>
  <w:style w:type="character" w:styleId="af2">
    <w:name w:val="Hyperlink"/>
    <w:basedOn w:val="a0"/>
    <w:link w:val="14"/>
    <w:rsid w:val="00B076BA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B076B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076B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076B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076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076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076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076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076B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076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076B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076BA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sid w:val="00B076BA"/>
    <w:rPr>
      <w:sz w:val="28"/>
    </w:rPr>
  </w:style>
  <w:style w:type="paragraph" w:styleId="51">
    <w:name w:val="toc 5"/>
    <w:next w:val="a"/>
    <w:link w:val="52"/>
    <w:uiPriority w:val="39"/>
    <w:rsid w:val="00B076B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076BA"/>
    <w:rPr>
      <w:rFonts w:ascii="XO Thames" w:hAnsi="XO Thames"/>
      <w:sz w:val="28"/>
    </w:rPr>
  </w:style>
  <w:style w:type="paragraph" w:styleId="af3">
    <w:name w:val="Subtitle"/>
    <w:basedOn w:val="a"/>
    <w:link w:val="af4"/>
    <w:uiPriority w:val="11"/>
    <w:qFormat/>
    <w:rsid w:val="00B076BA"/>
    <w:pPr>
      <w:jc w:val="center"/>
    </w:pPr>
    <w:rPr>
      <w:sz w:val="24"/>
    </w:rPr>
  </w:style>
  <w:style w:type="character" w:customStyle="1" w:styleId="af4">
    <w:name w:val="Подзаголовок Знак"/>
    <w:basedOn w:val="1"/>
    <w:link w:val="af3"/>
    <w:rsid w:val="00B076BA"/>
    <w:rPr>
      <w:sz w:val="24"/>
    </w:rPr>
  </w:style>
  <w:style w:type="paragraph" w:styleId="af5">
    <w:name w:val="Title"/>
    <w:basedOn w:val="a"/>
    <w:link w:val="af6"/>
    <w:uiPriority w:val="10"/>
    <w:qFormat/>
    <w:rsid w:val="00B076BA"/>
    <w:pPr>
      <w:jc w:val="center"/>
    </w:pPr>
    <w:rPr>
      <w:b/>
      <w:sz w:val="28"/>
    </w:rPr>
  </w:style>
  <w:style w:type="character" w:customStyle="1" w:styleId="af6">
    <w:name w:val="Название Знак"/>
    <w:basedOn w:val="1"/>
    <w:link w:val="af5"/>
    <w:rsid w:val="00B076BA"/>
    <w:rPr>
      <w:b/>
      <w:sz w:val="28"/>
    </w:rPr>
  </w:style>
  <w:style w:type="character" w:customStyle="1" w:styleId="40">
    <w:name w:val="Заголовок 4 Знак"/>
    <w:link w:val="4"/>
    <w:rsid w:val="00B076BA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B076BA"/>
    <w:rPr>
      <w:sz w:val="28"/>
    </w:rPr>
  </w:style>
  <w:style w:type="paragraph" w:customStyle="1" w:styleId="ConsPlusTitle">
    <w:name w:val="ConsPlusTitle"/>
    <w:link w:val="ConsPlusTitle0"/>
    <w:rsid w:val="00B076BA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B076BA"/>
    <w:rPr>
      <w:b/>
      <w:sz w:val="28"/>
    </w:rPr>
  </w:style>
  <w:style w:type="paragraph" w:customStyle="1" w:styleId="13">
    <w:name w:val="Основной шрифт абзаца1"/>
    <w:link w:val="af7"/>
    <w:rsid w:val="00B076BA"/>
  </w:style>
  <w:style w:type="table" w:styleId="af7">
    <w:name w:val="Table Grid"/>
    <w:basedOn w:val="a1"/>
    <w:link w:val="13"/>
    <w:rsid w:val="00B07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8739A1EB0EFF959654DDCEFB892629253C655188A9347758D86B5FE92950AF116C5B0FBAD0BB1184A97C591Fz4u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84EB78BD0BBEA7FC1074AA47ABA7B9EE973E3C249FD5116EAB7D6B02936F13571173398816O37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852753EEAF2D7BBFB70642DD1816DEBED4177ABB25797473277BD2FF926658D8ACDD2F1583r50E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2023-02-28T13:01:00Z</cp:lastPrinted>
  <dcterms:created xsi:type="dcterms:W3CDTF">2023-02-27T15:16:00Z</dcterms:created>
  <dcterms:modified xsi:type="dcterms:W3CDTF">2023-03-15T11:33:00Z</dcterms:modified>
</cp:coreProperties>
</file>