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7B0BEE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05.05.2023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5F334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>нтовского сельского поселения»,решения Собрания депутатов Гигантовского сельского поселения  от 28.04.2023 года № 96 «О принятии в муниципальную собственность муниципального образования «Гигантовское сельское поселение» не</w:t>
      </w:r>
      <w:r w:rsidR="00B97127">
        <w:rPr>
          <w:sz w:val="28"/>
          <w:szCs w:val="28"/>
        </w:rPr>
        <w:t>движимого имущества</w:t>
      </w:r>
      <w:r w:rsidR="0040135D">
        <w:rPr>
          <w:sz w:val="28"/>
          <w:szCs w:val="28"/>
        </w:rPr>
        <w:t xml:space="preserve"> из муниципального образования «Сальский район», </w:t>
      </w:r>
      <w:r w:rsidR="00C651A4" w:rsidRPr="001677AF">
        <w:rPr>
          <w:sz w:val="28"/>
          <w:szCs w:val="28"/>
        </w:rPr>
        <w:t>выписок</w:t>
      </w:r>
      <w:r w:rsidR="0040135D">
        <w:rPr>
          <w:sz w:val="28"/>
          <w:szCs w:val="28"/>
        </w:rPr>
        <w:t xml:space="preserve"> из ЕГРН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7B0BE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05.05.2023 </w:t>
      </w:r>
      <w:r w:rsidR="003C6952">
        <w:rPr>
          <w:sz w:val="22"/>
          <w:szCs w:val="22"/>
        </w:rPr>
        <w:t xml:space="preserve">№  </w:t>
      </w:r>
      <w:r w:rsidR="007B0BEE">
        <w:rPr>
          <w:sz w:val="22"/>
          <w:szCs w:val="22"/>
        </w:rPr>
        <w:t>59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C65BEF" w:rsidP="00C65BEF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90E72">
        <w:rPr>
          <w:sz w:val="22"/>
          <w:szCs w:val="22"/>
        </w:rPr>
        <w:t xml:space="preserve">Перечень </w:t>
      </w:r>
      <w:r w:rsidR="009B4A29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C65BEF" w:rsidP="00254460">
      <w:pPr>
        <w:tabs>
          <w:tab w:val="left" w:pos="5387"/>
          <w:tab w:val="left" w:pos="71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подлежащего внесению в реестр и принятию в казну Муниципального образования «Гигантовское сельское поселение»</w:t>
      </w: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tbl>
      <w:tblPr>
        <w:tblpPr w:leftFromText="180" w:rightFromText="180" w:horzAnchor="margin" w:tblpY="2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196"/>
        <w:gridCol w:w="2563"/>
        <w:gridCol w:w="2278"/>
        <w:gridCol w:w="2535"/>
        <w:gridCol w:w="2217"/>
        <w:gridCol w:w="1795"/>
      </w:tblGrid>
      <w:tr w:rsidR="003C6952" w:rsidRPr="00BE27D7" w:rsidTr="00667D50">
        <w:tc>
          <w:tcPr>
            <w:tcW w:w="671" w:type="dxa"/>
            <w:vAlign w:val="center"/>
          </w:tcPr>
          <w:p w:rsidR="003C6952" w:rsidRPr="00876CDE" w:rsidRDefault="003C6952" w:rsidP="00667D50">
            <w:pPr>
              <w:pStyle w:val="a6"/>
            </w:pPr>
            <w:r w:rsidRPr="00876CDE">
              <w:t>№</w:t>
            </w:r>
          </w:p>
          <w:p w:rsidR="003C6952" w:rsidRPr="00876CDE" w:rsidRDefault="003C6952" w:rsidP="00667D50">
            <w:pPr>
              <w:pStyle w:val="a6"/>
            </w:pPr>
            <w:proofErr w:type="spellStart"/>
            <w:proofErr w:type="gramStart"/>
            <w:r w:rsidRPr="00876CDE">
              <w:t>п</w:t>
            </w:r>
            <w:proofErr w:type="spellEnd"/>
            <w:proofErr w:type="gramEnd"/>
            <w:r w:rsidRPr="00876CDE">
              <w:t>/</w:t>
            </w:r>
            <w:proofErr w:type="spellStart"/>
            <w:r w:rsidRPr="00876CDE">
              <w:t>п</w:t>
            </w:r>
            <w:proofErr w:type="spellEnd"/>
          </w:p>
        </w:tc>
        <w:tc>
          <w:tcPr>
            <w:tcW w:w="3218" w:type="dxa"/>
          </w:tcPr>
          <w:p w:rsidR="003C6952" w:rsidRPr="00876CDE" w:rsidRDefault="003C6952" w:rsidP="00667D50">
            <w:pPr>
              <w:pStyle w:val="a6"/>
            </w:pPr>
            <w:r w:rsidRPr="00876CDE">
              <w:t>Наименование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имущества</w:t>
            </w:r>
          </w:p>
        </w:tc>
        <w:tc>
          <w:tcPr>
            <w:tcW w:w="2579" w:type="dxa"/>
          </w:tcPr>
          <w:p w:rsidR="003C6952" w:rsidRPr="00876CDE" w:rsidRDefault="003C6952" w:rsidP="00667D50">
            <w:pPr>
              <w:pStyle w:val="a6"/>
            </w:pPr>
            <w:r w:rsidRPr="00876CDE">
              <w:t>Адрес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(местоположение)</w:t>
            </w:r>
          </w:p>
        </w:tc>
        <w:tc>
          <w:tcPr>
            <w:tcW w:w="2296" w:type="dxa"/>
          </w:tcPr>
          <w:p w:rsidR="003C6952" w:rsidRPr="00876CDE" w:rsidRDefault="003C6952" w:rsidP="00667D50">
            <w:pPr>
              <w:pStyle w:val="a6"/>
            </w:pPr>
            <w:r w:rsidRPr="00876CDE">
              <w:t>Дата возникновения права собственности на имущество</w:t>
            </w:r>
          </w:p>
        </w:tc>
        <w:tc>
          <w:tcPr>
            <w:tcW w:w="2562" w:type="dxa"/>
          </w:tcPr>
          <w:p w:rsidR="003C6952" w:rsidRPr="00876CDE" w:rsidRDefault="003C6952" w:rsidP="00667D50">
            <w:pPr>
              <w:pStyle w:val="a6"/>
            </w:pPr>
            <w:r w:rsidRPr="00876CDE"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3C6952" w:rsidRPr="00876CDE" w:rsidRDefault="003C6952" w:rsidP="00667D50">
            <w:pPr>
              <w:pStyle w:val="a6"/>
            </w:pPr>
            <w:r w:rsidRPr="00876CDE">
              <w:t>Сведения о правообладателе имущества</w:t>
            </w:r>
          </w:p>
        </w:tc>
        <w:tc>
          <w:tcPr>
            <w:tcW w:w="1805" w:type="dxa"/>
            <w:shd w:val="clear" w:color="auto" w:fill="auto"/>
          </w:tcPr>
          <w:p w:rsidR="003C6952" w:rsidRPr="00876CDE" w:rsidRDefault="003C6952" w:rsidP="00667D50">
            <w:pPr>
              <w:pStyle w:val="a6"/>
            </w:pPr>
            <w:r w:rsidRPr="00876CDE">
              <w:t>Кадастровая стоимость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Pr="00C65BEF" w:rsidRDefault="003C6952" w:rsidP="00667D50">
            <w:pPr>
              <w:pStyle w:val="a6"/>
            </w:pPr>
            <w:r>
              <w:t>1</w:t>
            </w:r>
          </w:p>
        </w:tc>
        <w:tc>
          <w:tcPr>
            <w:tcW w:w="3218" w:type="dxa"/>
          </w:tcPr>
          <w:p w:rsidR="003C6952" w:rsidRPr="00C65BEF" w:rsidRDefault="001D0C10" w:rsidP="00667D50">
            <w:pPr>
              <w:pStyle w:val="a6"/>
            </w:pPr>
            <w:r>
              <w:rPr>
                <w:sz w:val="28"/>
              </w:rPr>
              <w:t>Тротуар протяженностью 249 м, кадастровый номер 61:34:0130101:575</w:t>
            </w:r>
          </w:p>
        </w:tc>
        <w:tc>
          <w:tcPr>
            <w:tcW w:w="2579" w:type="dxa"/>
          </w:tcPr>
          <w:p w:rsidR="003C6952" w:rsidRDefault="003C6952" w:rsidP="00667D50">
            <w:pPr>
              <w:pStyle w:val="a6"/>
            </w:pPr>
            <w:r>
              <w:t xml:space="preserve">Ростовская область, Сальский район, п. Приречный, </w:t>
            </w:r>
          </w:p>
          <w:p w:rsidR="003C6952" w:rsidRPr="00C65BEF" w:rsidRDefault="003C6952" w:rsidP="00667D50">
            <w:pPr>
              <w:pStyle w:val="a6"/>
            </w:pPr>
            <w:r>
              <w:t>ул. Ленина</w:t>
            </w:r>
          </w:p>
        </w:tc>
        <w:tc>
          <w:tcPr>
            <w:tcW w:w="2296" w:type="dxa"/>
          </w:tcPr>
          <w:p w:rsidR="003C6952" w:rsidRPr="00C65BEF" w:rsidRDefault="003C6952" w:rsidP="00667D50">
            <w:pPr>
              <w:pStyle w:val="a6"/>
            </w:pPr>
            <w:r>
              <w:t>03.03.2023</w:t>
            </w:r>
          </w:p>
        </w:tc>
        <w:tc>
          <w:tcPr>
            <w:tcW w:w="2562" w:type="dxa"/>
          </w:tcPr>
          <w:p w:rsidR="003C6952" w:rsidRPr="00BE27D7" w:rsidRDefault="003C6952" w:rsidP="00667D50">
            <w:pPr>
              <w:pStyle w:val="a6"/>
              <w:rPr>
                <w:sz w:val="28"/>
                <w:szCs w:val="28"/>
              </w:rPr>
            </w:pPr>
            <w:r w:rsidRPr="0094381E">
              <w:rPr>
                <w:szCs w:val="28"/>
              </w:rPr>
              <w:t xml:space="preserve">Решение Собрания депутатов </w:t>
            </w:r>
            <w:proofErr w:type="spellStart"/>
            <w:r w:rsidRPr="0094381E">
              <w:rPr>
                <w:szCs w:val="28"/>
              </w:rPr>
              <w:t>Сальского</w:t>
            </w:r>
            <w:proofErr w:type="spellEnd"/>
            <w:r w:rsidRPr="0094381E">
              <w:rPr>
                <w:szCs w:val="28"/>
              </w:rPr>
              <w:t xml:space="preserve"> района № 144 от 31.01.2013 года</w:t>
            </w:r>
          </w:p>
        </w:tc>
        <w:tc>
          <w:tcPr>
            <w:tcW w:w="2227" w:type="dxa"/>
          </w:tcPr>
          <w:p w:rsidR="003C6952" w:rsidRPr="00254460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3C6952" w:rsidP="00667D50">
            <w:pPr>
              <w:pStyle w:val="a6"/>
            </w:pPr>
            <w:r>
              <w:t xml:space="preserve">  3738,94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Default="003C6952" w:rsidP="00667D50">
            <w:pPr>
              <w:pStyle w:val="a6"/>
            </w:pPr>
            <w:r>
              <w:t>2</w:t>
            </w:r>
          </w:p>
        </w:tc>
        <w:tc>
          <w:tcPr>
            <w:tcW w:w="3218" w:type="dxa"/>
          </w:tcPr>
          <w:p w:rsidR="001D0C10" w:rsidRDefault="001D0C10" w:rsidP="001D0C10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Пешеходная дорожка </w:t>
            </w:r>
          </w:p>
          <w:p w:rsidR="001D0C10" w:rsidRDefault="001D0C10" w:rsidP="001D0C10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протяженностью 1234 м, </w:t>
            </w:r>
          </w:p>
          <w:p w:rsidR="003C6952" w:rsidRDefault="001D0C10" w:rsidP="001D0C10">
            <w:pPr>
              <w:pStyle w:val="a6"/>
            </w:pPr>
            <w:r>
              <w:rPr>
                <w:sz w:val="28"/>
              </w:rPr>
              <w:t>кадастровый номер 61:34:0000000:7520</w:t>
            </w:r>
          </w:p>
        </w:tc>
        <w:tc>
          <w:tcPr>
            <w:tcW w:w="2579" w:type="dxa"/>
          </w:tcPr>
          <w:p w:rsidR="003C6952" w:rsidRDefault="003C6952" w:rsidP="00667D50">
            <w:pPr>
              <w:pStyle w:val="a6"/>
            </w:pPr>
            <w:r>
              <w:t xml:space="preserve">Ростовская область, р-н Сальский,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Сеятель Северный, </w:t>
            </w:r>
          </w:p>
          <w:p w:rsidR="003C6952" w:rsidRDefault="003C6952" w:rsidP="00667D50">
            <w:pPr>
              <w:pStyle w:val="a6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Первомайская</w:t>
            </w:r>
          </w:p>
        </w:tc>
        <w:tc>
          <w:tcPr>
            <w:tcW w:w="2296" w:type="dxa"/>
          </w:tcPr>
          <w:p w:rsidR="003C6952" w:rsidRDefault="003C6952" w:rsidP="00667D50">
            <w:pPr>
              <w:pStyle w:val="a6"/>
            </w:pPr>
            <w:r>
              <w:t>03.03.2023</w:t>
            </w:r>
          </w:p>
        </w:tc>
        <w:tc>
          <w:tcPr>
            <w:tcW w:w="2562" w:type="dxa"/>
          </w:tcPr>
          <w:p w:rsidR="003C6952" w:rsidRDefault="003C6952" w:rsidP="00667D50">
            <w:pPr>
              <w:pStyle w:val="a6"/>
            </w:pPr>
            <w:r w:rsidRPr="0094381E">
              <w:rPr>
                <w:szCs w:val="28"/>
              </w:rPr>
              <w:t xml:space="preserve">Решение Собрания депутатов </w:t>
            </w:r>
            <w:proofErr w:type="spellStart"/>
            <w:r w:rsidRPr="0094381E">
              <w:rPr>
                <w:szCs w:val="28"/>
              </w:rPr>
              <w:t>Сальского</w:t>
            </w:r>
            <w:proofErr w:type="spellEnd"/>
            <w:r w:rsidRPr="0094381E">
              <w:rPr>
                <w:szCs w:val="28"/>
              </w:rPr>
              <w:t xml:space="preserve"> района № 144 от 31.01.2013 года</w:t>
            </w:r>
          </w:p>
        </w:tc>
        <w:tc>
          <w:tcPr>
            <w:tcW w:w="2227" w:type="dxa"/>
          </w:tcPr>
          <w:p w:rsidR="003C6952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3C6952" w:rsidP="00667D50">
            <w:pPr>
              <w:pStyle w:val="a6"/>
            </w:pPr>
            <w:r>
              <w:t xml:space="preserve"> 3738,94</w:t>
            </w:r>
          </w:p>
        </w:tc>
      </w:tr>
      <w:tr w:rsidR="003C6952" w:rsidRPr="00BE27D7" w:rsidTr="00667D50">
        <w:tc>
          <w:tcPr>
            <w:tcW w:w="671" w:type="dxa"/>
          </w:tcPr>
          <w:p w:rsidR="003C6952" w:rsidRDefault="003C6952" w:rsidP="00667D50">
            <w:pPr>
              <w:pStyle w:val="a6"/>
            </w:pPr>
            <w:r>
              <w:t>3</w:t>
            </w:r>
          </w:p>
        </w:tc>
        <w:tc>
          <w:tcPr>
            <w:tcW w:w="3218" w:type="dxa"/>
          </w:tcPr>
          <w:p w:rsidR="003C6952" w:rsidRDefault="001D0C10" w:rsidP="00667D50">
            <w:pPr>
              <w:pStyle w:val="a6"/>
            </w:pPr>
            <w:r>
              <w:rPr>
                <w:sz w:val="28"/>
              </w:rPr>
              <w:t>Тротуар протяженностью 376 м, кадастровый номер 61:34:0130101:579</w:t>
            </w:r>
          </w:p>
        </w:tc>
        <w:tc>
          <w:tcPr>
            <w:tcW w:w="2579" w:type="dxa"/>
          </w:tcPr>
          <w:p w:rsidR="003C6952" w:rsidRDefault="003C6952" w:rsidP="00667D50">
            <w:pPr>
              <w:pStyle w:val="a6"/>
            </w:pPr>
            <w:r>
              <w:t xml:space="preserve">Ростовская область, Сальский район, п. Приречный, </w:t>
            </w:r>
          </w:p>
          <w:p w:rsidR="003C6952" w:rsidRDefault="003C6952" w:rsidP="00667D50">
            <w:pPr>
              <w:pStyle w:val="a6"/>
            </w:pPr>
            <w:r>
              <w:t>ул. Школьная</w:t>
            </w:r>
          </w:p>
        </w:tc>
        <w:tc>
          <w:tcPr>
            <w:tcW w:w="2296" w:type="dxa"/>
          </w:tcPr>
          <w:p w:rsidR="003C6952" w:rsidRDefault="003C6952" w:rsidP="00667D50">
            <w:pPr>
              <w:pStyle w:val="a6"/>
            </w:pPr>
            <w:r>
              <w:t>03.03.2023</w:t>
            </w:r>
          </w:p>
        </w:tc>
        <w:tc>
          <w:tcPr>
            <w:tcW w:w="2562" w:type="dxa"/>
          </w:tcPr>
          <w:p w:rsidR="003C6952" w:rsidRDefault="003C6952" w:rsidP="00667D50">
            <w:pPr>
              <w:pStyle w:val="a6"/>
            </w:pPr>
            <w:r w:rsidRPr="0094381E">
              <w:rPr>
                <w:szCs w:val="28"/>
              </w:rPr>
              <w:t xml:space="preserve">Решение Собрания депутатов </w:t>
            </w:r>
            <w:proofErr w:type="spellStart"/>
            <w:r w:rsidRPr="0094381E">
              <w:rPr>
                <w:szCs w:val="28"/>
              </w:rPr>
              <w:t>Сальского</w:t>
            </w:r>
            <w:proofErr w:type="spellEnd"/>
            <w:r w:rsidRPr="0094381E">
              <w:rPr>
                <w:szCs w:val="28"/>
              </w:rPr>
              <w:t xml:space="preserve"> района № 144 от 31.01.2013 года</w:t>
            </w:r>
          </w:p>
        </w:tc>
        <w:tc>
          <w:tcPr>
            <w:tcW w:w="2227" w:type="dxa"/>
          </w:tcPr>
          <w:p w:rsidR="003C6952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805" w:type="dxa"/>
          </w:tcPr>
          <w:p w:rsidR="003C6952" w:rsidRPr="00BE27D7" w:rsidRDefault="003C6952" w:rsidP="00667D50">
            <w:pPr>
              <w:pStyle w:val="a6"/>
            </w:pPr>
            <w:r>
              <w:t xml:space="preserve">  3738,94</w:t>
            </w:r>
          </w:p>
        </w:tc>
      </w:tr>
    </w:tbl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7782C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5971-A425-435E-9501-F5D68427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4</cp:revision>
  <cp:lastPrinted>2023-05-11T10:18:00Z</cp:lastPrinted>
  <dcterms:created xsi:type="dcterms:W3CDTF">2023-03-14T12:33:00Z</dcterms:created>
  <dcterms:modified xsi:type="dcterms:W3CDTF">2023-05-11T10:53:00Z</dcterms:modified>
</cp:coreProperties>
</file>