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55" w:rsidRPr="00361CEA" w:rsidRDefault="002D55D4" w:rsidP="003F7862">
      <w:pPr>
        <w:pStyle w:val="a5"/>
        <w:spacing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361CEA">
        <w:rPr>
          <w:rFonts w:ascii="Times New Roman" w:hAnsi="Times New Roman"/>
          <w:sz w:val="20"/>
          <w:szCs w:val="20"/>
        </w:rPr>
        <w:pict>
          <v:rect id="_x0000_s1026" style="position:absolute;left:0;text-align:left;margin-left:0;margin-top:44.25pt;width:524.4pt;height:1.55pt;z-index:251657728;visibility:visible" fillcolor="#a0a0a0" stroked="f"/>
        </w:pict>
      </w:r>
      <w:r w:rsidRPr="00361CEA">
        <w:rPr>
          <w:rFonts w:ascii="Times New Roman" w:hAnsi="Times New Roman"/>
          <w:b/>
          <w:bCs/>
          <w:sz w:val="20"/>
          <w:szCs w:val="20"/>
        </w:rPr>
        <w:t xml:space="preserve">Сообщение о возможном установлении публичного сервитута в целях размещения объекта электросетевого хозяйства </w:t>
      </w:r>
      <w:r w:rsidR="001306B8" w:rsidRPr="00361CEA">
        <w:rPr>
          <w:rFonts w:ascii="Times New Roman" w:hAnsi="Times New Roman"/>
          <w:b/>
          <w:bCs/>
          <w:sz w:val="20"/>
          <w:szCs w:val="20"/>
        </w:rPr>
        <w:t xml:space="preserve">Линия электропередач </w:t>
      </w:r>
      <w:r w:rsidR="00027B6F" w:rsidRPr="00361CEA">
        <w:rPr>
          <w:rFonts w:ascii="Times New Roman" w:hAnsi="Times New Roman"/>
          <w:b/>
          <w:bCs/>
          <w:sz w:val="20"/>
          <w:szCs w:val="20"/>
        </w:rPr>
        <w:t>ВЛ 35 кВ Трубецкая-Мелькомбинат</w:t>
      </w:r>
      <w:r w:rsidR="001306B8" w:rsidRPr="00361CEA">
        <w:rPr>
          <w:rFonts w:ascii="Times New Roman" w:hAnsi="Times New Roman"/>
          <w:b/>
          <w:bCs/>
          <w:sz w:val="20"/>
          <w:szCs w:val="20"/>
        </w:rPr>
        <w:t>.</w:t>
      </w:r>
    </w:p>
    <w:p w:rsidR="002F3055" w:rsidRDefault="002D55D4" w:rsidP="00464525">
      <w:pPr>
        <w:pStyle w:val="a5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1CEA">
        <w:rPr>
          <w:rFonts w:ascii="Times New Roman" w:hAnsi="Times New Roman"/>
          <w:sz w:val="20"/>
          <w:szCs w:val="20"/>
        </w:rPr>
        <w:t xml:space="preserve">Администрация Сальского района </w:t>
      </w:r>
      <w:r w:rsidR="00576AC4" w:rsidRPr="00361CEA">
        <w:rPr>
          <w:rFonts w:ascii="Times New Roman" w:hAnsi="Times New Roman"/>
          <w:sz w:val="20"/>
          <w:szCs w:val="20"/>
        </w:rPr>
        <w:t xml:space="preserve">в соответствии со статьей 39.42 Земельного кодекса РФ информируем о возможности установления публичного сервитута с целью размещение объектов электросетевого хозяйства, необходимых для подключения (технологического присоединения) к сетям инженерно - технического обеспечения, и их неотъемлемых технологических частей сроком </w:t>
      </w:r>
      <w:r w:rsidR="001C7F60" w:rsidRPr="00361CEA">
        <w:rPr>
          <w:rFonts w:ascii="Times New Roman" w:hAnsi="Times New Roman"/>
          <w:sz w:val="20"/>
          <w:szCs w:val="20"/>
        </w:rPr>
        <w:t>на 49 лет</w:t>
      </w:r>
      <w:r w:rsidR="00576AC4" w:rsidRPr="00361CEA">
        <w:rPr>
          <w:rFonts w:ascii="Times New Roman" w:hAnsi="Times New Roman"/>
          <w:sz w:val="20"/>
          <w:szCs w:val="20"/>
        </w:rPr>
        <w:t>.</w:t>
      </w:r>
      <w:r w:rsidRPr="00361CEA">
        <w:rPr>
          <w:rFonts w:ascii="Times New Roman" w:hAnsi="Times New Roman"/>
          <w:sz w:val="20"/>
          <w:szCs w:val="20"/>
        </w:rPr>
        <w:t xml:space="preserve"> Публичный сервитут 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  <w:r w:rsidR="00810FC7" w:rsidRPr="00361CEA">
        <w:rPr>
          <w:rFonts w:ascii="Times New Roman" w:hAnsi="Times New Roman"/>
          <w:sz w:val="20"/>
          <w:szCs w:val="20"/>
        </w:rPr>
        <w:t xml:space="preserve"> </w:t>
      </w:r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61:34:0000000:2 (вх.61:34:0600005:744), местоположение: Ростовская обл., р-н Сальский, в границах Сальского района ( на участке ж/д Батайск- Сальск (км145+260- км 176-963.8), на участке ж/д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Куберле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Сальск ( км 366+514-км 388+0.617), на участке ж/д Сальск-Тихорецкая (км 388+061.7- км 410+050) ;61:34:0000000:53 (вх.61:34:0600005:328), местоположение: Ростовская обл., р-н Сальский, г. Сальск;61:34:0600005:1457 (вх.61:34:0600005:1456),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 №10, поле X, уч.3, поле VI, уч.3 ;61:34:0600005:633 (вх.61:34:0600005:481, 61:34:0600005:467, 61:34:0600005:498),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Гигант;61:34:0600006:81 (вх.61:34:0600006:46, 61:34:0600006:47), местоположение: Ростовская обл., р-н Сальский, в кадастровом квартале 61:34:60 00 06 с условным центром в п. Конезавод имени Буденного;61:34:0600012:1263 (вх.61:34:0600012:1264), местоположение: Ростовская обл., р-н Сальский, п.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Рыбасово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ул. Огородная, 12;61:34:0000000:6704, местоположение: Ростовская обл., р-н Сальский, п. Гигант;61:34:0000000:6707, местоположение: Ростовская обл., р-н Сальский, подъезд от автомобильной дороги "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ст.Егорлыкская-г.Сальск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" к п. Гигант;61:34:0000000:7616, местоположение: Ростовская область, р-н Сальский;61:34:0000000:7696, местоположение: Ростовская область, Сальский район, п. Гигант, ВЛ-10 кВ № 2 ПС Трубецкая;61:34:0000000:7700, местоположение: Ростовская область, Сальский район, п. Гигант, ВЛ 35 кВ Трубецкая - Мелькомбинат;61:34:0010112:19,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п Гигант,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Промышленная, 4-а;61:34:0010112:20, местоположение: Ростовская обл., р-н Сальский, п. Гигант, ул. Промышленная, 2;61:34:0010112:4,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п Гигант,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Промышленная, 1;61:34:0010128:5, местоположение: Ростовская область, р-н Сальский, п Гигант,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Автодорожная, 2б;61:34:0600005:1365,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 №10, поле X, уч. 3;61:34:0600005:1400,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 №10, поле Х, уч.2;61:34:0600005:1454,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 №10, поле X, уч.2;61:34:0600005:1469,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п.Гигант, отд.№10, поле Х, уч.3;61:34:0600005:1599,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отд.№ 10,поле Х, уч. 2 ;61:34:0600005:1600,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отд.№ 10,поле X , уч. 2;61:34:0600005:1923, местоположение: Ростовская обл., р-н Сальский, ООО "Гигант", отделение № 10, поле 10, участок 3;61:34:0600005:1991,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п Гигант;61:34:0600005:2102, местоположение: Ростовская обл., р-н Сальский;61:34:0600005:2103, местоположение: Ростовская обл., Сальский район;61:34:0600005:2104, местоположение: Ростовская обл., Сальский район;61:34:0600005:2105, местоположение: Ростовская область, Сальский район;61:34:0600005:2106, местоположение: Ростовская обл., р-н Сальский;61:34:0600005:2107, местоположение: Ростовская область, Сальский район;61:34:0600005:2108,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п. Гигант, отд. №10,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полеVIII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уч. 3;61:34:0600005:2109,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ООО"Гигант", отд. №10 поле VIII участок 3;61:34:0600005:2110, местоположение: Ростовская обл., р-н Сальский, отд. №10 поле VIII, участок 3;61:34:0600005:2111, местоположение: Ростовская область, Сальский район;61:34:0600005:2133, местоположение: Ростовская обл., Сальский район, в кадастровом квартале 61:34:600005, с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центром в п. Гигант, отд. №10 поле IX уч. 1-1;61:34:0600005:2134, местоположение: Ростовская обл., Сальский район, в кадастровом квартале 61:34:600005, с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центром в п. Гигант, отд. №10 поле IX уч. 2;61:34:0600005:2135, местоположение: Ростовская обл., Сальский район, в кадастровом квартале 61:34:600005, с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центром в п. Гигант, отд. №10 поле IX уч. 3;61:34:0600005:2136, местоположение: Ростовская обл., Сальский район, в кадастровом квартале 61:34:600005, с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центром в п. Гигант, отд. №10 поле X уч. 1;61:34:0600005:2162, местоположение: Ростовская обл., р-н Сальский, кадастровый квартал 61:34:600005 с условным центром в п. Гигант, отд. №10, поле VIII, уч. 2;61:34:0600005:2289, местоположение: Ростовская обл., р-н Сальский, кадастровый квартал 61:34:060 00 05 с центром в п. Гигант, отд. 10, поле VIII, уч. 2;61:34:0600005:2586, местоположение: Ростовская обл., р-н Сальский, кадастровый квартал 61:34:0600005 с центром в п. Гигант, отд. №10, поле VIII, уч. 2;61:34:0600005:2639,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Гигантовское сельское поселение;61:34:0600005:2805, местоположение: Ростовская область, Сальский район, Гигантовское сельское поселение;61:34:0600005:2810, местоположение: Ростовская обл., р-н Сальский, Гигантовское сельское поселение;61:34:0600005:2817, местоположение: Ростовская обл., р-н Сальский, Гигантовское сельское поселение;61:34:0600005:2827, местоположение: Ростовская обл., р-н Сальский, Гигантовское сельское поселение;61:34:0600005:2835, местоположение: Ростовская область, Сальский район,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Гиганьовское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сельское поселение;61:34:0600005:2836, местоположение: Ростовская область, Сальский район, Гигантовское сельское поселение;61:34:0600005:2881,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Гигантовское сельское поселение;61:34:0600005:302,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 № 10, поле X, уч. 3;61:34:0600005:3021, местоположение: Ростовская область, Сальский район, в кадастровом квартале 61:34:0600005 с условным центром в п. Гигант;61:34:0600005:303, местоположение: Ростовская обл., р-н Сальский, п. Гигант;61:34:0600005:3039, местоположение: Ростовская область, Сальский район, в кадастровом квартале 61:34:0600005 с условным центром в п.Гигант;61:34:0600005:3206, </w:t>
      </w:r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местоположение: Ростовская область, Сальский район, п. Гигант, отд. № 10 ;61:34:0600005:3226, местоположение: Ростовская область, р-н Сальский ;61:34:0600005:325,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 № 10, поле X, уч. 2;61:34:0600005:3302, местоположение: Ростовская область, р-н Сальский;61:34:0600005:3304, местоположение: Ростовская область, Сальский район;61:34:0600005:3312, местоположение: Ростовская область, р-н Сальский;61:34:0600005:52,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отделение 10, поле X, участок № 3;61:34:0600005:548,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кадастровомквартале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61:34:60 00 05 с условным центром в п. Гигант, отд. № 10 , поле X, участок 2,3 ;61:34:0600005:905, местоположение: Ростовская область, Сальский район, в кадастровом квартале 61:34:60 00 05 с условным центром в п. Гигант, отд. № 10, поле VIII, уч. 1;61:34:0600005:91,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п Гигант, в кадастровом квартале 61:34:60 00 05 с условным центром в п. Гигант, отделение № 10, поле X, участок 2;61:34:0600005:95,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отделение 10, поле X, участок 2;61:34:0600005:976, местоположение: Ростовская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р-н Сальский, в кадастровом квартале 61:34:60 00 05 с условным центром в п. Гигант, отд.№ 10, поле- VIII, уч. 1;61:34:0600006:289, местоположение: Ростовская обл., р-н Сальский, в кадастровом квартале 61:34:60 00 06 с условным центром в п. Конезавод имени Буденного, поле IV;61:34:0600006:313, местоположение: Ростовская обл., р-н Сальский, кадастровый квартал 61:34:600006 с центром в п. Конезавод имени Буденного, полевой севооборот поле III;61:34:0600006:318, местоположение: Ростовская обл., р-н Сальский, кадастровый квартал 61:34:600006 с центром в п. Конезавод имени Буденного, полевой севооборот, поле IV;61:34:0600006:329, местоположение: Ростовская обл., р-н Сальский, кадастровый квартал 61:34:600006 с центром в п. Конезавод имени Буденного, полевой севооборот поле VII;61:34:0600006:331, местоположение: Ростовская обл., р-н Сальский, кадастровый квартал 61:34:600006 с условным центром в п. Конезавод имени Буденного, полевой севооборот поле VII;61:34:0600006:399, местоположение: Ростовская обл., р-н Сальский, Буденновское сельское поселение;61:34:0600006:460, местоположение: Ростовская область, Сальский район, в кадастровом квартале 61:34:0600006 с условным центром в п. Конезавод имени Буденного, поле VIII-1;61:34:0600006:467, местоположение: Ростовская область, Сальский район, в кадастровом квартале 61:34:600006 с условным центром в п. Конезавод имени Буденного, поле VIII-1;61:34:0600006:471, местоположение: Ростовская обл., р-н Сальский, в кадастровом квартале 61:34:0600006 с условным центром в п. Конезавод имени Буденного, поле VIII-1;61:34:0600006:493, местоположение: Ростовская обл., р-н Сальский, в кадастровом квартале 61:34:600006 с условным центром в п. Конезавод имени Буденного, поле VIII-1;61:34:0600006:568, местоположение: Ростовская область, Сальский район, в границах ЗАО "Сальский сад";61:34:0600006:578, местоположение: Ростовская область, р-н Сальский;61:34:0600006:581, местоположение: Ростовская область, р-н Сальский;61:34:0600006:96, местоположение: Ростовская обл., р-н Сальский, в кадастровом квартале 61:34:60 00 06 с условным центром в п. Конезавод имени Буденного, 3 км от ГОУНПОСПЛ №83, по направлению автотрассы Сальск-Пролетарск;61:34:0600012:1262, местоположение: Ростовская обл., р-н Сальский, кадастровый квартал 61:34:60 00 12 с условным центром в п. </w:t>
      </w:r>
      <w:proofErr w:type="spellStart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Рыбасово</w:t>
      </w:r>
      <w:proofErr w:type="spellEnd"/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392-й км. ж/д линии Сальск-Тихорецк</w:t>
      </w:r>
      <w:r w:rsidR="00401825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69318C" w:rsidRPr="0036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F3055" w:rsidRPr="00361CEA">
        <w:rPr>
          <w:rFonts w:ascii="Times New Roman" w:eastAsia="Times New Roman" w:hAnsi="Times New Roman"/>
          <w:b/>
          <w:sz w:val="20"/>
          <w:szCs w:val="20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="002F3055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имущественных отношений Сальского района, 347630, Ростовская область, г. Сальск, ул. Ленина, 22, </w:t>
      </w:r>
      <w:r w:rsidR="002F3055" w:rsidRPr="00361CEA">
        <w:rPr>
          <w:rFonts w:ascii="Times New Roman" w:hAnsi="Times New Roman"/>
          <w:sz w:val="20"/>
          <w:szCs w:val="20"/>
        </w:rPr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2F3055" w:rsidRPr="00361CEA">
          <w:rPr>
            <w:rFonts w:ascii="Times New Roman" w:hAnsi="Times New Roman"/>
            <w:sz w:val="20"/>
            <w:szCs w:val="20"/>
          </w:rPr>
          <w:t>00 м</w:t>
        </w:r>
      </w:smartTag>
      <w:r w:rsidR="002F3055" w:rsidRPr="00361CEA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2F3055" w:rsidRPr="00361CEA">
          <w:rPr>
            <w:rFonts w:ascii="Times New Roman" w:hAnsi="Times New Roman"/>
            <w:sz w:val="20"/>
            <w:szCs w:val="20"/>
          </w:rPr>
          <w:t>00 м</w:t>
        </w:r>
      </w:smartTag>
      <w:r w:rsidR="002F3055" w:rsidRPr="00361CEA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2F3055" w:rsidRPr="00361CEA">
          <w:rPr>
            <w:rFonts w:ascii="Times New Roman" w:hAnsi="Times New Roman"/>
            <w:sz w:val="20"/>
            <w:szCs w:val="20"/>
          </w:rPr>
          <w:t>00 м</w:t>
        </w:r>
      </w:smartTag>
      <w:r w:rsidR="002F3055" w:rsidRPr="00361CEA">
        <w:rPr>
          <w:rFonts w:ascii="Times New Roman" w:hAnsi="Times New Roman"/>
          <w:sz w:val="20"/>
          <w:szCs w:val="20"/>
        </w:rPr>
        <w:t xml:space="preserve">. до 13 ч. 00 м., </w:t>
      </w:r>
      <w:r w:rsidR="006A04F3" w:rsidRPr="00361CEA">
        <w:rPr>
          <w:rFonts w:ascii="Times New Roman" w:hAnsi="Times New Roman"/>
          <w:sz w:val="20"/>
          <w:szCs w:val="20"/>
        </w:rPr>
        <w:t xml:space="preserve">Администрация </w:t>
      </w:r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Гигантовского сельского поселения, 347628, п. Гигант, ул. Ленина, 35,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6A04F3" w:rsidRPr="00361CEA">
          <w:rPr>
            <w:rFonts w:ascii="Times New Roman" w:eastAsia="Times New Roman" w:hAnsi="Times New Roman"/>
            <w:sz w:val="20"/>
            <w:szCs w:val="20"/>
            <w:lang w:eastAsia="ru-RU"/>
          </w:rPr>
          <w:t>00 м</w:t>
        </w:r>
      </w:smartTag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6A04F3" w:rsidRPr="00361CEA">
          <w:rPr>
            <w:rFonts w:ascii="Times New Roman" w:eastAsia="Times New Roman" w:hAnsi="Times New Roman"/>
            <w:sz w:val="20"/>
            <w:szCs w:val="20"/>
            <w:lang w:eastAsia="ru-RU"/>
          </w:rPr>
          <w:t>00 м</w:t>
        </w:r>
      </w:smartTag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6A04F3" w:rsidRPr="00361CEA">
          <w:rPr>
            <w:rFonts w:ascii="Times New Roman" w:eastAsia="Times New Roman" w:hAnsi="Times New Roman"/>
            <w:sz w:val="20"/>
            <w:szCs w:val="20"/>
            <w:lang w:eastAsia="ru-RU"/>
          </w:rPr>
          <w:t>00 м</w:t>
        </w:r>
      </w:smartTag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>. до 13 ч. 00 м.</w:t>
      </w:r>
      <w:r w:rsidR="00810FC7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>Кручено-Балковского</w:t>
      </w:r>
      <w:proofErr w:type="spellEnd"/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поселения,347618, Ростовская область, Сальский район, с. Крученая Балка, ул. </w:t>
      </w:r>
      <w:proofErr w:type="spellStart"/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>Челнокова</w:t>
      </w:r>
      <w:proofErr w:type="spellEnd"/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>, 14</w:t>
      </w:r>
      <w:r w:rsidR="00263AEA" w:rsidRPr="00361CE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10787A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4525" w:rsidRPr="00361CEA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Буденновского сельского поселения, 347603 Сальский район п. Конезавод имени Буденного, ул. Ленина 7.</w:t>
      </w:r>
      <w:r w:rsidR="00D976E5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F3055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6" w:history="1">
        <w:r w:rsidR="002F3055" w:rsidRPr="00361CE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www.salsk.org</w:t>
        </w:r>
      </w:hyperlink>
      <w:r w:rsidR="002F3055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, на сайте Администрации </w:t>
      </w:r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>Гигантовского сельского поселения</w:t>
      </w:r>
      <w:r w:rsidR="002F3055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7" w:history="1">
        <w:r w:rsidR="006A04F3" w:rsidRPr="00361CE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www.gigantovskoe.ru</w:t>
        </w:r>
      </w:hyperlink>
      <w:r w:rsidR="00263AEA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на сайте Администрации </w:t>
      </w:r>
      <w:proofErr w:type="spellStart"/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>Кручено-Балковского</w:t>
      </w:r>
      <w:proofErr w:type="spellEnd"/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</w:t>
      </w:r>
      <w:hyperlink r:id="rId8" w:history="1">
        <w:r w:rsidR="006A04F3" w:rsidRPr="00361CE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www.кручено-балковскоесп.рф</w:t>
        </w:r>
      </w:hyperlink>
      <w:r w:rsidR="006A04F3" w:rsidRPr="00361CE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64525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, Администрации Буденновского сельского поселения  </w:t>
      </w:r>
      <w:r w:rsidR="00464525" w:rsidRPr="00361CE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konzavodchane.ru</w:t>
      </w:r>
      <w:r w:rsidR="00464525" w:rsidRPr="00361CEA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F3055" w:rsidRPr="00361CEA">
        <w:rPr>
          <w:rFonts w:ascii="Times New Roman" w:eastAsia="Times New Roman" w:hAnsi="Times New Roman"/>
          <w:sz w:val="20"/>
          <w:szCs w:val="20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адрес электронной почты.</w:t>
      </w:r>
    </w:p>
    <w:p w:rsidR="00464525" w:rsidRDefault="00464525" w:rsidP="00810FC7">
      <w:pPr>
        <w:pStyle w:val="a5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64525" w:rsidSect="007F43D2">
      <w:pgSz w:w="11906" w:h="16838"/>
      <w:pgMar w:top="567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8AF"/>
    <w:multiLevelType w:val="hybridMultilevel"/>
    <w:tmpl w:val="B3CC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2276"/>
    <w:multiLevelType w:val="hybridMultilevel"/>
    <w:tmpl w:val="5F2A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69B2"/>
    <w:multiLevelType w:val="hybridMultilevel"/>
    <w:tmpl w:val="27A8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649E"/>
    <w:multiLevelType w:val="hybridMultilevel"/>
    <w:tmpl w:val="BFC4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E30"/>
    <w:rsid w:val="00027B6F"/>
    <w:rsid w:val="00104814"/>
    <w:rsid w:val="0010787A"/>
    <w:rsid w:val="001306B8"/>
    <w:rsid w:val="001802D6"/>
    <w:rsid w:val="001C7F60"/>
    <w:rsid w:val="00227973"/>
    <w:rsid w:val="00263AEA"/>
    <w:rsid w:val="002D55D4"/>
    <w:rsid w:val="002F3055"/>
    <w:rsid w:val="00361CEA"/>
    <w:rsid w:val="003F7862"/>
    <w:rsid w:val="00401825"/>
    <w:rsid w:val="004100BD"/>
    <w:rsid w:val="00417DF2"/>
    <w:rsid w:val="00422F22"/>
    <w:rsid w:val="00464525"/>
    <w:rsid w:val="00480AD9"/>
    <w:rsid w:val="005435AA"/>
    <w:rsid w:val="00554925"/>
    <w:rsid w:val="00576AC4"/>
    <w:rsid w:val="00672AC5"/>
    <w:rsid w:val="0069318C"/>
    <w:rsid w:val="006A04F3"/>
    <w:rsid w:val="00706D65"/>
    <w:rsid w:val="007F43D2"/>
    <w:rsid w:val="00810FC7"/>
    <w:rsid w:val="00842FBE"/>
    <w:rsid w:val="008730BE"/>
    <w:rsid w:val="008A4256"/>
    <w:rsid w:val="008B6CC1"/>
    <w:rsid w:val="008C6078"/>
    <w:rsid w:val="008F4346"/>
    <w:rsid w:val="009104FA"/>
    <w:rsid w:val="009C4FCF"/>
    <w:rsid w:val="00A159D1"/>
    <w:rsid w:val="00A671A5"/>
    <w:rsid w:val="00AB27D9"/>
    <w:rsid w:val="00B03C36"/>
    <w:rsid w:val="00B6446E"/>
    <w:rsid w:val="00BE7AC0"/>
    <w:rsid w:val="00C25F3A"/>
    <w:rsid w:val="00D42373"/>
    <w:rsid w:val="00D976E5"/>
    <w:rsid w:val="00DF7F4B"/>
    <w:rsid w:val="00E0363B"/>
    <w:rsid w:val="00F15785"/>
    <w:rsid w:val="00F95544"/>
    <w:rsid w:val="00F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055"/>
    <w:rPr>
      <w:color w:val="0000FF"/>
      <w:u w:val="single"/>
    </w:rPr>
  </w:style>
  <w:style w:type="character" w:styleId="a4">
    <w:name w:val="Strong"/>
    <w:uiPriority w:val="22"/>
    <w:qFormat/>
    <w:rsid w:val="002F3055"/>
    <w:rPr>
      <w:b/>
      <w:bCs/>
    </w:rPr>
  </w:style>
  <w:style w:type="paragraph" w:styleId="a5">
    <w:name w:val="No Spacing"/>
    <w:uiPriority w:val="1"/>
    <w:qFormat/>
    <w:rsid w:val="002F3055"/>
    <w:rPr>
      <w:sz w:val="22"/>
      <w:szCs w:val="22"/>
      <w:lang w:eastAsia="en-US"/>
    </w:rPr>
  </w:style>
  <w:style w:type="character" w:customStyle="1" w:styleId="a6">
    <w:name w:val="Неразрешенное упоминание"/>
    <w:uiPriority w:val="99"/>
    <w:semiHidden/>
    <w:unhideWhenUsed/>
    <w:rsid w:val="008F43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1;&#1095;&#1077;&#1085;&#1086;-&#1073;&#1072;&#1083;&#1082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gan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270D-C19A-40B0-B1B2-F44FF424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1949</Words>
  <Characters>11115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13038</CharactersWithSpaces>
  <SharedDoc>false</SharedDoc>
  <HLinks>
    <vt:vector size="18" baseType="variant">
      <vt:variant>
        <vt:i4>70844431</vt:i4>
      </vt:variant>
      <vt:variant>
        <vt:i4>6</vt:i4>
      </vt:variant>
      <vt:variant>
        <vt:i4>0</vt:i4>
      </vt:variant>
      <vt:variant>
        <vt:i4>5</vt:i4>
      </vt:variant>
      <vt:variant>
        <vt:lpwstr>http://www.кручено-балковскоесп.рф/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Беляева</dc:creator>
  <cp:keywords/>
  <cp:lastModifiedBy>Админ</cp:lastModifiedBy>
  <cp:revision>2</cp:revision>
  <dcterms:created xsi:type="dcterms:W3CDTF">2021-07-21T07:01:00Z</dcterms:created>
  <dcterms:modified xsi:type="dcterms:W3CDTF">2021-07-21T07:01:00Z</dcterms:modified>
</cp:coreProperties>
</file>